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B6F" w:rsidRDefault="00FA5B6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WG5 Meeting #9</w:t>
      </w:r>
      <w:r w:rsidR="0018052D">
        <w:rPr>
          <w:rFonts w:hint="eastAsia"/>
          <w:b/>
          <w:sz w:val="24"/>
          <w:lang w:val="en-US" w:eastAsia="zh-CN"/>
        </w:rPr>
        <w:t>0</w:t>
      </w:r>
      <w:r w:rsidR="00A122FA">
        <w:rPr>
          <w:rFonts w:hint="eastAsia"/>
          <w:b/>
          <w:sz w:val="24"/>
          <w:lang w:val="en-US" w:eastAsia="zh-CN"/>
        </w:rPr>
        <w:t>-</w:t>
      </w:r>
      <w:r>
        <w:rPr>
          <w:b/>
          <w:sz w:val="24"/>
          <w:lang w:val="en-US" w:eastAsia="zh-CN"/>
        </w:rPr>
        <w:t>e</w:t>
      </w:r>
      <w:r>
        <w:rPr>
          <w:b/>
          <w:sz w:val="24"/>
          <w:lang w:val="en-US" w:eastAsia="zh-CN"/>
        </w:rPr>
        <w:tab/>
        <w:t>R5-</w:t>
      </w:r>
      <w:r w:rsidRPr="00DA0173">
        <w:rPr>
          <w:b/>
          <w:sz w:val="24"/>
          <w:lang w:val="en-US" w:eastAsia="zh-CN"/>
        </w:rPr>
        <w:t>2</w:t>
      </w:r>
      <w:r w:rsidR="0018052D">
        <w:rPr>
          <w:rFonts w:hint="eastAsia"/>
          <w:b/>
          <w:sz w:val="24"/>
          <w:lang w:val="en-US" w:eastAsia="zh-CN"/>
        </w:rPr>
        <w:t>1</w:t>
      </w:r>
      <w:r w:rsidR="00130766">
        <w:rPr>
          <w:rFonts w:hint="eastAsia"/>
          <w:b/>
          <w:sz w:val="24"/>
          <w:lang w:eastAsia="zh-CN"/>
        </w:rPr>
        <w:t>1363</w:t>
      </w:r>
    </w:p>
    <w:p w:rsidR="00FA5B6F" w:rsidRDefault="00FA5B6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 xml:space="preserve">Electronic Meeting, </w:t>
      </w:r>
      <w:r w:rsidR="00A122FA" w:rsidRPr="00A122FA">
        <w:rPr>
          <w:rFonts w:hint="eastAsia"/>
          <w:b/>
          <w:sz w:val="24"/>
          <w:lang w:val="en-US" w:eastAsia="zh-CN"/>
        </w:rPr>
        <w:t xml:space="preserve">February 22 </w:t>
      </w:r>
      <w:r w:rsidR="00A122FA" w:rsidRPr="00A122FA">
        <w:rPr>
          <w:b/>
          <w:sz w:val="24"/>
          <w:lang w:val="en-US" w:eastAsia="zh-CN"/>
        </w:rPr>
        <w:t xml:space="preserve">– </w:t>
      </w:r>
      <w:r w:rsidR="00A122FA" w:rsidRPr="00A122FA">
        <w:rPr>
          <w:rFonts w:hint="eastAsia"/>
          <w:b/>
          <w:sz w:val="24"/>
          <w:lang w:val="en-US" w:eastAsia="zh-CN"/>
        </w:rPr>
        <w:t>March 5,</w:t>
      </w:r>
      <w:r w:rsidR="00A122FA" w:rsidRPr="00A122FA">
        <w:rPr>
          <w:b/>
          <w:sz w:val="24"/>
          <w:lang w:val="en-US" w:eastAsia="zh-CN"/>
        </w:rPr>
        <w:t xml:space="preserve"> 202</w:t>
      </w:r>
      <w:r w:rsidR="00A122FA"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  <w:lang w:val="en-US" w:eastAsia="zh-CN"/>
        </w:rPr>
        <w:tab/>
      </w:r>
    </w:p>
    <w:p w:rsidR="00FA5B6F" w:rsidRDefault="00FA5B6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</w:p>
    <w:p w:rsidR="00FA5B6F" w:rsidRDefault="00FA5B6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Meeting #9</w:t>
      </w:r>
      <w:r w:rsidR="0018052D">
        <w:rPr>
          <w:rFonts w:hint="eastAsia"/>
          <w:b/>
          <w:sz w:val="24"/>
          <w:lang w:val="en-US" w:eastAsia="zh-CN"/>
        </w:rPr>
        <w:t>1</w:t>
      </w:r>
      <w:r w:rsidR="00A122FA">
        <w:rPr>
          <w:rFonts w:hint="eastAsia"/>
          <w:b/>
          <w:sz w:val="24"/>
          <w:lang w:val="en-US" w:eastAsia="zh-CN"/>
        </w:rPr>
        <w:t>-</w:t>
      </w:r>
      <w:r>
        <w:rPr>
          <w:b/>
          <w:sz w:val="24"/>
          <w:lang w:val="en-US" w:eastAsia="zh-CN"/>
        </w:rPr>
        <w:t>e</w:t>
      </w:r>
      <w:r>
        <w:rPr>
          <w:b/>
          <w:sz w:val="24"/>
          <w:lang w:val="en-US" w:eastAsia="zh-CN"/>
        </w:rPr>
        <w:tab/>
        <w:t>RP-2</w:t>
      </w:r>
      <w:r w:rsidR="0032648B"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  <w:lang w:val="en-US" w:eastAsia="zh-CN"/>
        </w:rPr>
        <w:t>xxxx</w:t>
      </w:r>
    </w:p>
    <w:p w:rsidR="00FA5B6F" w:rsidRDefault="00FA5B6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 xml:space="preserve">Electronic Meeting, </w:t>
      </w:r>
      <w:r w:rsidR="00A122FA" w:rsidRPr="00F7432B">
        <w:rPr>
          <w:rFonts w:hint="eastAsia"/>
          <w:b/>
          <w:sz w:val="24"/>
          <w:lang w:val="en-US" w:eastAsia="zh-CN"/>
        </w:rPr>
        <w:t>March</w:t>
      </w:r>
      <w:r w:rsidRPr="00F7432B">
        <w:rPr>
          <w:b/>
          <w:sz w:val="24"/>
          <w:lang w:val="en-US" w:eastAsia="zh-CN"/>
        </w:rPr>
        <w:t xml:space="preserve"> </w:t>
      </w:r>
      <w:r w:rsidR="00F7432B" w:rsidRPr="00F7432B">
        <w:rPr>
          <w:rFonts w:hint="eastAsia"/>
          <w:b/>
          <w:sz w:val="24"/>
          <w:lang w:val="en-US" w:eastAsia="zh-CN"/>
        </w:rPr>
        <w:t>22</w:t>
      </w:r>
      <w:r w:rsidRPr="00F7432B">
        <w:rPr>
          <w:b/>
          <w:sz w:val="24"/>
          <w:lang w:val="en-US" w:eastAsia="zh-CN"/>
        </w:rPr>
        <w:t xml:space="preserve"> - </w:t>
      </w:r>
      <w:r w:rsidR="00F7432B" w:rsidRPr="00F7432B">
        <w:rPr>
          <w:rFonts w:hint="eastAsia"/>
          <w:b/>
          <w:sz w:val="24"/>
          <w:lang w:val="en-US" w:eastAsia="zh-CN"/>
        </w:rPr>
        <w:t>26</w:t>
      </w:r>
      <w:r w:rsidRPr="00F7432B">
        <w:rPr>
          <w:b/>
          <w:sz w:val="24"/>
          <w:lang w:val="en-US" w:eastAsia="zh-CN"/>
        </w:rPr>
        <w:t>, 202</w:t>
      </w:r>
      <w:r w:rsidR="00A122FA"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  <w:lang w:val="en-US" w:eastAsia="zh-CN"/>
        </w:rPr>
        <w:tab/>
      </w:r>
    </w:p>
    <w:p w:rsidR="00FA5B6F" w:rsidRDefault="00FA5B6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FA5B6F" w:rsidRDefault="00FA5B6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  <w:t>CMCC</w:t>
      </w:r>
    </w:p>
    <w:p w:rsidR="00FA5B6F" w:rsidRDefault="00FA5B6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 w:rsidR="0018052D">
        <w:rPr>
          <w:rFonts w:ascii="Arial" w:hAnsi="Arial" w:cs="Arial" w:hint="eastAsia"/>
          <w:b/>
        </w:rPr>
        <w:t>Revised</w:t>
      </w:r>
      <w:r>
        <w:rPr>
          <w:rFonts w:ascii="Arial" w:eastAsia="Batang" w:hAnsi="Arial" w:cs="Arial"/>
          <w:b/>
        </w:rPr>
        <w:t xml:space="preserve"> WID on UE Conformance Test Aspects for </w:t>
      </w:r>
      <w:r>
        <w:rPr>
          <w:rFonts w:ascii="Arial" w:hAnsi="Arial" w:cs="Arial" w:hint="eastAsia"/>
          <w:b/>
        </w:rPr>
        <w:t>NR support for high speed train scenario</w:t>
      </w:r>
    </w:p>
    <w:p w:rsidR="00FA5B6F" w:rsidRDefault="00FA5B6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:rsidR="00FA5B6F" w:rsidRPr="00DA0173" w:rsidRDefault="00FA5B6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DA0173">
        <w:rPr>
          <w:rFonts w:ascii="Arial" w:hAnsi="Arial" w:hint="eastAsia"/>
          <w:b/>
        </w:rPr>
        <w:t>7.</w:t>
      </w:r>
      <w:r w:rsidR="00DA0173" w:rsidRPr="00DA0173">
        <w:rPr>
          <w:rFonts w:ascii="Arial" w:eastAsia="Batang" w:hAnsi="Arial"/>
          <w:b/>
          <w:lang w:val="en-US"/>
        </w:rPr>
        <w:t>4.</w:t>
      </w:r>
      <w:r w:rsidR="00DA0173">
        <w:rPr>
          <w:rFonts w:ascii="Arial" w:hAnsi="Arial" w:hint="eastAsia"/>
          <w:b/>
          <w:lang w:val="en-US"/>
        </w:rPr>
        <w:t>2</w:t>
      </w:r>
    </w:p>
    <w:p w:rsidR="00FA5B6F" w:rsidRDefault="00FA5B6F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FA5B6F" w:rsidRDefault="00FA5B6F">
      <w:pPr>
        <w:jc w:val="center"/>
        <w:rPr>
          <w:rFonts w:cs="Arial"/>
          <w:lang w:val="en-US"/>
        </w:rPr>
      </w:pPr>
      <w:r>
        <w:rPr>
          <w:rFonts w:cs="Arial"/>
          <w:lang w:val="en-US"/>
        </w:rPr>
        <w:t xml:space="preserve">Information on Work Items can be found at </w:t>
      </w:r>
      <w:hyperlink r:id="rId6" w:history="1">
        <w:r>
          <w:rPr>
            <w:rStyle w:val="a6"/>
            <w:rFonts w:cs="Arial"/>
            <w:lang w:val="en-US"/>
          </w:rPr>
          <w:t>http://www.3gpp.org/Work-Items</w:t>
        </w:r>
      </w:hyperlink>
      <w:r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br/>
      </w:r>
      <w:r>
        <w:t xml:space="preserve">See also the </w:t>
      </w:r>
      <w:hyperlink r:id="rId7" w:history="1">
        <w:r>
          <w:rPr>
            <w:rStyle w:val="a6"/>
          </w:rPr>
          <w:t>3GPP Working Procedures</w:t>
        </w:r>
      </w:hyperlink>
      <w:r>
        <w:t xml:space="preserve">, article 39 and the TSG Working Methods in </w:t>
      </w:r>
      <w:hyperlink r:id="rId8" w:history="1">
        <w:r>
          <w:rPr>
            <w:rStyle w:val="a6"/>
          </w:rPr>
          <w:t xml:space="preserve">3GPP </w:t>
        </w:r>
        <w:bookmarkStart w:id="0" w:name="_Hlt515348423"/>
        <w:bookmarkStart w:id="1" w:name="_Hlt515348424"/>
        <w:r>
          <w:rPr>
            <w:rStyle w:val="a6"/>
          </w:rPr>
          <w:t>T</w:t>
        </w:r>
        <w:bookmarkEnd w:id="0"/>
        <w:bookmarkEnd w:id="1"/>
        <w:r>
          <w:rPr>
            <w:rStyle w:val="a6"/>
          </w:rPr>
          <w:t>R 21.900</w:t>
        </w:r>
      </w:hyperlink>
    </w:p>
    <w:p w:rsidR="00FA5B6F" w:rsidRDefault="00FA5B6F">
      <w:pPr>
        <w:pStyle w:val="1"/>
      </w:pPr>
      <w:r>
        <w:t xml:space="preserve">Title: </w:t>
      </w:r>
      <w:r>
        <w:tab/>
        <w:t xml:space="preserve">UE Conformance Test Aspects for </w:t>
      </w:r>
      <w:r>
        <w:rPr>
          <w:rFonts w:hint="eastAsia"/>
        </w:rPr>
        <w:t>NR support for high speed train scenario</w:t>
      </w:r>
    </w:p>
    <w:p w:rsidR="00FA5B6F" w:rsidRDefault="00FA5B6F">
      <w:pPr>
        <w:pStyle w:val="2"/>
        <w:tabs>
          <w:tab w:val="left" w:pos="2552"/>
        </w:tabs>
      </w:pPr>
      <w:r>
        <w:t>Acronym: NR_</w:t>
      </w:r>
      <w:r>
        <w:rPr>
          <w:rFonts w:hint="eastAsia"/>
        </w:rPr>
        <w:t>HST</w:t>
      </w:r>
      <w:r>
        <w:t>-</w:t>
      </w:r>
      <w:proofErr w:type="spellStart"/>
      <w:r>
        <w:t>UEConTes</w:t>
      </w:r>
      <w:r w:rsidR="00D3493E">
        <w:t>t</w:t>
      </w:r>
      <w:proofErr w:type="spellEnd"/>
    </w:p>
    <w:p w:rsidR="00FA5B6F" w:rsidRDefault="00FA5B6F">
      <w:pPr>
        <w:pStyle w:val="2"/>
        <w:tabs>
          <w:tab w:val="left" w:pos="2552"/>
        </w:tabs>
      </w:pPr>
      <w:r>
        <w:t xml:space="preserve">Unique identifier: </w:t>
      </w:r>
      <w:r>
        <w:tab/>
      </w:r>
      <w:r w:rsidR="00CB44D9" w:rsidRPr="00130766">
        <w:rPr>
          <w:rFonts w:hint="eastAsia"/>
        </w:rPr>
        <w:t>900050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72"/>
        <w:gridCol w:w="1772"/>
        <w:gridCol w:w="862"/>
      </w:tblGrid>
      <w:tr w:rsidR="00FA5B6F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FA5B6F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FA5B6F" w:rsidRDefault="00FA5B6F">
            <w:pPr>
              <w:pStyle w:val="TAL0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FA5B6F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FA5B6F" w:rsidRDefault="00FA5B6F">
            <w:pPr>
              <w:pStyle w:val="TAL0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jc w:val="center"/>
              <w:rPr>
                <w:b/>
                <w:bCs/>
              </w:rPr>
            </w:pPr>
          </w:p>
        </w:tc>
      </w:tr>
      <w:tr w:rsidR="00FA5B6F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FA5B6F" w:rsidRDefault="00FA5B6F">
            <w:pPr>
              <w:pStyle w:val="TAL0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jc w:val="center"/>
              <w:rPr>
                <w:b/>
                <w:bCs/>
              </w:rPr>
            </w:pPr>
          </w:p>
        </w:tc>
      </w:tr>
    </w:tbl>
    <w:p w:rsidR="00FA5B6F" w:rsidRDefault="00FA5B6F"/>
    <w:p w:rsidR="00FA5B6F" w:rsidRDefault="00FA5B6F">
      <w:pPr>
        <w:spacing w:after="0"/>
        <w:ind w:right="-96"/>
      </w:pPr>
      <w:r>
        <w:rPr>
          <w:rFonts w:ascii="Arial" w:hAnsi="Arial"/>
          <w:sz w:val="32"/>
        </w:rPr>
        <w:t xml:space="preserve">Potential target Release: Rel-16. </w:t>
      </w:r>
    </w:p>
    <w:p w:rsidR="00FA5B6F" w:rsidRDefault="00FA5B6F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FA5B6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FA5B6F" w:rsidRDefault="00FA5B6F">
            <w:pPr>
              <w:pStyle w:val="TAL0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FA5B6F" w:rsidRDefault="00FA5B6F">
            <w:pPr>
              <w:pStyle w:val="TAH0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A5B6F" w:rsidRDefault="00FA5B6F">
            <w:pPr>
              <w:pStyle w:val="TAH0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A5B6F" w:rsidRDefault="00FA5B6F">
            <w:pPr>
              <w:pStyle w:val="TAH0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A5B6F" w:rsidRDefault="00FA5B6F">
            <w:pPr>
              <w:pStyle w:val="TAH0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A5B6F" w:rsidRDefault="00FA5B6F">
            <w:pPr>
              <w:pStyle w:val="TAH0"/>
            </w:pPr>
            <w:r>
              <w:t>Others (specify)</w:t>
            </w:r>
          </w:p>
        </w:tc>
      </w:tr>
      <w:tr w:rsidR="00FA5B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FA5B6F" w:rsidRDefault="00FA5B6F">
            <w:pPr>
              <w:pStyle w:val="TAL0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FA5B6F" w:rsidRDefault="00FA5B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A5B6F" w:rsidRDefault="00FA5B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A5B6F" w:rsidRDefault="00FA5B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A5B6F" w:rsidRDefault="00FA5B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A5B6F" w:rsidRDefault="00FA5B6F">
            <w:pPr>
              <w:pStyle w:val="TAC"/>
            </w:pPr>
          </w:p>
        </w:tc>
      </w:tr>
      <w:tr w:rsidR="00FA5B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A5B6F" w:rsidRDefault="00FA5B6F">
            <w:pPr>
              <w:pStyle w:val="TAL0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A5B6F" w:rsidRDefault="00FA5B6F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FA5B6F" w:rsidRDefault="00FA5B6F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FA5B6F" w:rsidRDefault="00FA5B6F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FA5B6F" w:rsidRDefault="00FA5B6F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FA5B6F" w:rsidRDefault="00FA5B6F">
            <w:pPr>
              <w:pStyle w:val="TAC"/>
            </w:pPr>
          </w:p>
        </w:tc>
      </w:tr>
      <w:tr w:rsidR="00FA5B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A5B6F" w:rsidRDefault="00FA5B6F">
            <w:pPr>
              <w:pStyle w:val="TAL0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A5B6F" w:rsidRDefault="00FA5B6F">
            <w:pPr>
              <w:pStyle w:val="TAC"/>
            </w:pPr>
          </w:p>
        </w:tc>
        <w:tc>
          <w:tcPr>
            <w:tcW w:w="0" w:type="auto"/>
          </w:tcPr>
          <w:p w:rsidR="00FA5B6F" w:rsidRDefault="00FA5B6F">
            <w:pPr>
              <w:pStyle w:val="TAC"/>
            </w:pPr>
          </w:p>
        </w:tc>
        <w:tc>
          <w:tcPr>
            <w:tcW w:w="0" w:type="auto"/>
          </w:tcPr>
          <w:p w:rsidR="00FA5B6F" w:rsidRDefault="00FA5B6F">
            <w:pPr>
              <w:pStyle w:val="TAC"/>
            </w:pPr>
          </w:p>
        </w:tc>
        <w:tc>
          <w:tcPr>
            <w:tcW w:w="0" w:type="auto"/>
          </w:tcPr>
          <w:p w:rsidR="00FA5B6F" w:rsidRDefault="00FA5B6F">
            <w:pPr>
              <w:pStyle w:val="TAC"/>
            </w:pPr>
          </w:p>
        </w:tc>
        <w:tc>
          <w:tcPr>
            <w:tcW w:w="0" w:type="auto"/>
          </w:tcPr>
          <w:p w:rsidR="00FA5B6F" w:rsidRDefault="00FA5B6F">
            <w:pPr>
              <w:pStyle w:val="TAC"/>
            </w:pPr>
          </w:p>
        </w:tc>
      </w:tr>
    </w:tbl>
    <w:p w:rsidR="00FA5B6F" w:rsidRDefault="00FA5B6F">
      <w:pPr>
        <w:ind w:right="-99"/>
        <w:rPr>
          <w:b/>
        </w:rPr>
      </w:pPr>
    </w:p>
    <w:p w:rsidR="00FA5B6F" w:rsidRDefault="00FA5B6F">
      <w:pPr>
        <w:pStyle w:val="2"/>
      </w:pPr>
      <w:r>
        <w:t>2</w:t>
      </w:r>
      <w:r>
        <w:tab/>
        <w:t>Classification of the Work Item and linked work items</w:t>
      </w:r>
    </w:p>
    <w:p w:rsidR="00FA5B6F" w:rsidRDefault="00FA5B6F">
      <w:pPr>
        <w:pStyle w:val="3"/>
      </w:pPr>
      <w:r>
        <w:t>2.1</w:t>
      </w:r>
      <w:r>
        <w:tab/>
        <w:t>Primary classification</w:t>
      </w:r>
    </w:p>
    <w:p w:rsidR="00FA5B6F" w:rsidRDefault="00FA5B6F">
      <w:pPr>
        <w:pStyle w:val="tah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FA5B6F">
        <w:tc>
          <w:tcPr>
            <w:tcW w:w="675" w:type="dxa"/>
            <w:shd w:val="clear" w:color="auto" w:fill="auto"/>
          </w:tcPr>
          <w:p w:rsidR="00FA5B6F" w:rsidRDefault="00FA5B6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FA5B6F">
        <w:tc>
          <w:tcPr>
            <w:tcW w:w="675" w:type="dxa"/>
            <w:shd w:val="clear" w:color="auto" w:fill="auto"/>
          </w:tcPr>
          <w:p w:rsidR="00FA5B6F" w:rsidRDefault="00FA5B6F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FA5B6F" w:rsidRDefault="00FA5B6F">
            <w:pPr>
              <w:pStyle w:val="TAH0"/>
              <w:ind w:right="-99"/>
              <w:jc w:val="left"/>
            </w:pPr>
            <w:r>
              <w:t>Building Block</w:t>
            </w:r>
          </w:p>
        </w:tc>
      </w:tr>
      <w:tr w:rsidR="00FA5B6F">
        <w:tc>
          <w:tcPr>
            <w:tcW w:w="675" w:type="dxa"/>
            <w:shd w:val="clear" w:color="auto" w:fill="auto"/>
          </w:tcPr>
          <w:p w:rsidR="00FA5B6F" w:rsidRDefault="00FA5B6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FA5B6F" w:rsidRDefault="00FA5B6F">
            <w:pPr>
              <w:pStyle w:val="TAH0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FA5B6F">
        <w:tc>
          <w:tcPr>
            <w:tcW w:w="675" w:type="dxa"/>
            <w:shd w:val="clear" w:color="auto" w:fill="auto"/>
          </w:tcPr>
          <w:p w:rsidR="00FA5B6F" w:rsidRDefault="00FA5B6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:rsidR="00FA5B6F" w:rsidRDefault="00FA5B6F">
      <w:pPr>
        <w:ind w:right="-99"/>
        <w:rPr>
          <w:b/>
        </w:rPr>
      </w:pPr>
    </w:p>
    <w:p w:rsidR="00FA5B6F" w:rsidRDefault="00FA5B6F">
      <w:pPr>
        <w:pStyle w:val="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668"/>
        <w:gridCol w:w="1134"/>
        <w:gridCol w:w="1984"/>
        <w:gridCol w:w="5528"/>
      </w:tblGrid>
      <w:tr w:rsidR="00FA5B6F">
        <w:tc>
          <w:tcPr>
            <w:tcW w:w="10314" w:type="dxa"/>
            <w:gridSpan w:val="4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</w:pPr>
            <w:r>
              <w:t xml:space="preserve">Parent Work / Study Items </w:t>
            </w:r>
          </w:p>
        </w:tc>
      </w:tr>
      <w:tr w:rsidR="00FA5B6F" w:rsidTr="00C2193B">
        <w:tc>
          <w:tcPr>
            <w:tcW w:w="1668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</w:pPr>
            <w:r>
              <w:t>Acronym</w:t>
            </w:r>
          </w:p>
        </w:tc>
        <w:tc>
          <w:tcPr>
            <w:tcW w:w="1134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</w:pPr>
            <w:r>
              <w:t>Working Group</w:t>
            </w:r>
          </w:p>
        </w:tc>
        <w:tc>
          <w:tcPr>
            <w:tcW w:w="1984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</w:pPr>
            <w:r>
              <w:t>Unique ID</w:t>
            </w:r>
          </w:p>
        </w:tc>
        <w:tc>
          <w:tcPr>
            <w:tcW w:w="5528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</w:pPr>
            <w:r>
              <w:t>Title (as in 3GPP Work Plan)</w:t>
            </w:r>
          </w:p>
        </w:tc>
      </w:tr>
      <w:tr w:rsidR="00FA5B6F" w:rsidTr="00C2193B">
        <w:tc>
          <w:tcPr>
            <w:tcW w:w="1668" w:type="dxa"/>
          </w:tcPr>
          <w:p w:rsidR="00FA5B6F" w:rsidRDefault="00D3493E">
            <w:pPr>
              <w:pStyle w:val="TAL0"/>
            </w:pPr>
            <w:r>
              <w:rPr>
                <w:color w:val="000000"/>
              </w:rPr>
              <w:t>NR_HST</w:t>
            </w:r>
          </w:p>
        </w:tc>
        <w:tc>
          <w:tcPr>
            <w:tcW w:w="1134" w:type="dxa"/>
          </w:tcPr>
          <w:p w:rsidR="00FA5B6F" w:rsidRDefault="00D3493E">
            <w:pPr>
              <w:pStyle w:val="TAL0"/>
            </w:pPr>
            <w:r>
              <w:rPr>
                <w:rFonts w:hint="eastAsia"/>
              </w:rPr>
              <w:t>R4</w:t>
            </w:r>
          </w:p>
        </w:tc>
        <w:tc>
          <w:tcPr>
            <w:tcW w:w="1984" w:type="dxa"/>
          </w:tcPr>
          <w:p w:rsidR="00FA5B6F" w:rsidRDefault="00FA5B6F">
            <w:pPr>
              <w:pStyle w:val="TAL0"/>
            </w:pPr>
            <w:r>
              <w:rPr>
                <w:rFonts w:hint="eastAsia"/>
              </w:rPr>
              <w:t>8</w:t>
            </w:r>
            <w:r>
              <w:t>40092</w:t>
            </w:r>
          </w:p>
        </w:tc>
        <w:tc>
          <w:tcPr>
            <w:tcW w:w="5528" w:type="dxa"/>
            <w:vAlign w:val="center"/>
          </w:tcPr>
          <w:p w:rsidR="00FA5B6F" w:rsidRDefault="00FA5B6F">
            <w:pPr>
              <w:pStyle w:val="TAL0"/>
            </w:pPr>
            <w:bookmarkStart w:id="2" w:name="OLE_LINK1"/>
            <w:r>
              <w:t>NR support for high speed train scenario</w:t>
            </w:r>
            <w:bookmarkEnd w:id="2"/>
          </w:p>
        </w:tc>
      </w:tr>
      <w:tr w:rsidR="00FA5B6F" w:rsidTr="00C2193B">
        <w:tc>
          <w:tcPr>
            <w:tcW w:w="1668" w:type="dxa"/>
          </w:tcPr>
          <w:p w:rsidR="00FA5B6F" w:rsidRDefault="00D3493E">
            <w:pPr>
              <w:pStyle w:val="TAL0"/>
            </w:pPr>
            <w:r>
              <w:rPr>
                <w:color w:val="000000"/>
              </w:rPr>
              <w:t>NR_HST-</w:t>
            </w:r>
            <w:r>
              <w:t>Core</w:t>
            </w:r>
          </w:p>
        </w:tc>
        <w:tc>
          <w:tcPr>
            <w:tcW w:w="1134" w:type="dxa"/>
          </w:tcPr>
          <w:p w:rsidR="00FA5B6F" w:rsidRDefault="00D3493E">
            <w:pPr>
              <w:pStyle w:val="TAL0"/>
            </w:pPr>
            <w:r>
              <w:rPr>
                <w:rFonts w:hint="eastAsia"/>
              </w:rPr>
              <w:t>R4</w:t>
            </w:r>
          </w:p>
        </w:tc>
        <w:tc>
          <w:tcPr>
            <w:tcW w:w="1984" w:type="dxa"/>
          </w:tcPr>
          <w:p w:rsidR="00FA5B6F" w:rsidRDefault="00FA5B6F">
            <w:pPr>
              <w:pStyle w:val="TAL0"/>
            </w:pPr>
            <w:r>
              <w:rPr>
                <w:rFonts w:hint="eastAsia"/>
              </w:rPr>
              <w:t>8</w:t>
            </w:r>
            <w:r>
              <w:t>4019</w:t>
            </w:r>
            <w:r>
              <w:rPr>
                <w:rFonts w:hint="eastAsia"/>
              </w:rPr>
              <w:t>2</w:t>
            </w:r>
          </w:p>
        </w:tc>
        <w:tc>
          <w:tcPr>
            <w:tcW w:w="5528" w:type="dxa"/>
            <w:vAlign w:val="center"/>
          </w:tcPr>
          <w:p w:rsidR="00FA5B6F" w:rsidRDefault="00FA5B6F">
            <w:pPr>
              <w:pStyle w:val="TAL0"/>
            </w:pPr>
            <w:r>
              <w:t>Core part: NR support for high speed train scenario</w:t>
            </w:r>
          </w:p>
        </w:tc>
      </w:tr>
      <w:tr w:rsidR="00FA5B6F" w:rsidTr="00C2193B">
        <w:tc>
          <w:tcPr>
            <w:tcW w:w="1668" w:type="dxa"/>
          </w:tcPr>
          <w:p w:rsidR="00FA5B6F" w:rsidRDefault="00D3493E">
            <w:pPr>
              <w:pStyle w:val="TAL0"/>
            </w:pPr>
            <w:r>
              <w:rPr>
                <w:color w:val="000000"/>
              </w:rPr>
              <w:t>NR_HST-</w:t>
            </w:r>
            <w:proofErr w:type="spellStart"/>
            <w:r>
              <w:rPr>
                <w:rFonts w:hint="eastAsia"/>
              </w:rPr>
              <w:t>Perf</w:t>
            </w:r>
            <w:proofErr w:type="spellEnd"/>
          </w:p>
        </w:tc>
        <w:tc>
          <w:tcPr>
            <w:tcW w:w="1134" w:type="dxa"/>
          </w:tcPr>
          <w:p w:rsidR="00FA5B6F" w:rsidRDefault="00D3493E">
            <w:pPr>
              <w:pStyle w:val="TAL0"/>
            </w:pPr>
            <w:r>
              <w:rPr>
                <w:rFonts w:hint="eastAsia"/>
              </w:rPr>
              <w:t>R4</w:t>
            </w:r>
          </w:p>
        </w:tc>
        <w:tc>
          <w:tcPr>
            <w:tcW w:w="1984" w:type="dxa"/>
          </w:tcPr>
          <w:p w:rsidR="00FA5B6F" w:rsidRDefault="00FA5B6F">
            <w:pPr>
              <w:pStyle w:val="TAL0"/>
            </w:pPr>
            <w:r>
              <w:rPr>
                <w:rFonts w:hint="eastAsia"/>
              </w:rPr>
              <w:t>840292</w:t>
            </w:r>
          </w:p>
        </w:tc>
        <w:tc>
          <w:tcPr>
            <w:tcW w:w="5528" w:type="dxa"/>
            <w:vAlign w:val="center"/>
          </w:tcPr>
          <w:p w:rsidR="00FA5B6F" w:rsidRDefault="00FA5B6F">
            <w:pPr>
              <w:pStyle w:val="TAL0"/>
            </w:pPr>
            <w:proofErr w:type="spellStart"/>
            <w:r>
              <w:t>Perf</w:t>
            </w:r>
            <w:proofErr w:type="spellEnd"/>
            <w:r>
              <w:t>. part: NR support for high speed train scenario</w:t>
            </w:r>
          </w:p>
        </w:tc>
      </w:tr>
    </w:tbl>
    <w:p w:rsidR="00FA5B6F" w:rsidRDefault="00FA5B6F">
      <w:pPr>
        <w:ind w:right="-99"/>
        <w:rPr>
          <w:b/>
        </w:rPr>
      </w:pPr>
    </w:p>
    <w:p w:rsidR="00FA5B6F" w:rsidRDefault="00FA5B6F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887"/>
      </w:tblGrid>
      <w:tr w:rsidR="00FA5B6F">
        <w:tc>
          <w:tcPr>
            <w:tcW w:w="10314" w:type="dxa"/>
            <w:gridSpan w:val="3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</w:pPr>
            <w:r>
              <w:t>Other related Work Items (if any)</w:t>
            </w:r>
          </w:p>
        </w:tc>
      </w:tr>
      <w:tr w:rsidR="00FA5B6F">
        <w:tc>
          <w:tcPr>
            <w:tcW w:w="1101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</w:pPr>
            <w:r>
              <w:t>Nature of relationship</w:t>
            </w:r>
          </w:p>
        </w:tc>
      </w:tr>
      <w:tr w:rsidR="00FA5B6F">
        <w:tc>
          <w:tcPr>
            <w:tcW w:w="1101" w:type="dxa"/>
          </w:tcPr>
          <w:p w:rsidR="00FA5B6F" w:rsidRDefault="00FA5B6F">
            <w:pPr>
              <w:pStyle w:val="TAL0"/>
            </w:pPr>
          </w:p>
        </w:tc>
        <w:tc>
          <w:tcPr>
            <w:tcW w:w="3326" w:type="dxa"/>
          </w:tcPr>
          <w:p w:rsidR="00FA5B6F" w:rsidRDefault="00FA5B6F">
            <w:pPr>
              <w:pStyle w:val="TAL0"/>
            </w:pPr>
          </w:p>
        </w:tc>
        <w:tc>
          <w:tcPr>
            <w:tcW w:w="5887" w:type="dxa"/>
          </w:tcPr>
          <w:p w:rsidR="00FA5B6F" w:rsidRDefault="00FA5B6F">
            <w:pPr>
              <w:pStyle w:val="tah"/>
            </w:pPr>
          </w:p>
        </w:tc>
      </w:tr>
    </w:tbl>
    <w:p w:rsidR="00FA5B6F" w:rsidRDefault="00FA5B6F">
      <w:pPr>
        <w:spacing w:after="0"/>
        <w:ind w:right="-96"/>
        <w:rPr>
          <w:color w:val="0000FF"/>
        </w:rPr>
      </w:pPr>
    </w:p>
    <w:p w:rsidR="00FA5B6F" w:rsidRDefault="00FA5B6F">
      <w:pPr>
        <w:pStyle w:val="2"/>
      </w:pPr>
      <w:r>
        <w:t>3</w:t>
      </w:r>
      <w:r>
        <w:tab/>
        <w:t>Justification</w:t>
      </w:r>
    </w:p>
    <w:p w:rsidR="00FA5B6F" w:rsidRDefault="00FA5B6F" w:rsidP="00130766">
      <w:pPr>
        <w:spacing w:beforeLines="100" w:afterLines="100"/>
        <w:jc w:val="both"/>
      </w:pPr>
      <w:r>
        <w:t xml:space="preserve">IMT-2020 is expected to enable high mobility up to 500 km/h with acceptable </w:t>
      </w:r>
      <w:proofErr w:type="spellStart"/>
      <w:r>
        <w:t>QoS</w:t>
      </w:r>
      <w:proofErr w:type="spellEnd"/>
      <w:r>
        <w:t>.</w:t>
      </w:r>
      <w:r>
        <w:rPr>
          <w:rFonts w:hint="eastAsia"/>
        </w:rPr>
        <w:t xml:space="preserve"> High speed train scenario is also one of the deployment scenarios as captured in TR 38.913. </w:t>
      </w:r>
      <w:r>
        <w:t xml:space="preserve">The key characteristics of </w:t>
      </w:r>
      <w:r>
        <w:rPr>
          <w:rFonts w:hint="eastAsia"/>
        </w:rPr>
        <w:t>high speed train</w:t>
      </w:r>
      <w:r>
        <w:t xml:space="preserve"> scenario are </w:t>
      </w:r>
      <w:r>
        <w:rPr>
          <w:rFonts w:hint="eastAsia"/>
        </w:rPr>
        <w:t xml:space="preserve">consistent </w:t>
      </w:r>
      <w:r>
        <w:t>passenger</w:t>
      </w:r>
      <w:r>
        <w:rPr>
          <w:rFonts w:hint="eastAsia"/>
        </w:rPr>
        <w:t xml:space="preserve"> user experience and </w:t>
      </w:r>
      <w:r>
        <w:t xml:space="preserve">critical train communication </w:t>
      </w:r>
      <w:r>
        <w:rPr>
          <w:rFonts w:hint="eastAsia"/>
        </w:rPr>
        <w:t>reliability with very high mobility</w:t>
      </w:r>
      <w:r>
        <w:rPr>
          <w:lang w:val="en-US"/>
        </w:rPr>
        <w:t>.</w:t>
      </w:r>
      <w:r>
        <w:rPr>
          <w:rFonts w:hint="eastAsia"/>
          <w:lang w:val="en-US"/>
        </w:rPr>
        <w:t xml:space="preserve"> </w:t>
      </w:r>
    </w:p>
    <w:p w:rsidR="00FA5B6F" w:rsidRDefault="00FA5B6F">
      <w:pPr>
        <w:rPr>
          <w:bCs/>
        </w:rPr>
      </w:pPr>
      <w:r>
        <w:t>W</w:t>
      </w:r>
      <w:r>
        <w:rPr>
          <w:rFonts w:hint="eastAsia"/>
        </w:rPr>
        <w:t xml:space="preserve">ith high frequency and high speed, the Doppler shift and </w:t>
      </w:r>
      <w:r>
        <w:t>Doppler</w:t>
      </w:r>
      <w:r>
        <w:rPr>
          <w:rFonts w:hint="eastAsia"/>
        </w:rPr>
        <w:t xml:space="preserve"> spread will be severe (e.g. for 500km/h with 3.5 GHz, the Doppler shift is about 1.62 KHz). However, the high speed </w:t>
      </w:r>
      <w:r>
        <w:t>scenario</w:t>
      </w:r>
      <w:r>
        <w:rPr>
          <w:rFonts w:hint="eastAsia"/>
        </w:rPr>
        <w:t xml:space="preserve"> is not considered when </w:t>
      </w:r>
      <w:r>
        <w:t>specifying</w:t>
      </w:r>
      <w:r>
        <w:rPr>
          <w:rFonts w:hint="eastAsia"/>
        </w:rPr>
        <w:t xml:space="preserve"> the UE RRM requirements, for example, the Rel-15 cell re-selection requirements for NR </w:t>
      </w:r>
      <w:r>
        <w:t>are</w:t>
      </w:r>
      <w:r>
        <w:rPr>
          <w:rFonts w:hint="eastAsia"/>
        </w:rPr>
        <w:t xml:space="preserve"> the same with that for LTE without </w:t>
      </w:r>
      <w:proofErr w:type="spellStart"/>
      <w:r>
        <w:rPr>
          <w:i/>
        </w:rPr>
        <w:t>highSpeedEnhancedMeasFlag</w:t>
      </w:r>
      <w:proofErr w:type="spellEnd"/>
      <w:r>
        <w:rPr>
          <w:rFonts w:hint="eastAsia"/>
        </w:rPr>
        <w:t>. Besides, up to 400Hz Doppler frequency is considered in Rel-15 for NR demodulation requirements. As a result, there are no UE RRM requirements</w:t>
      </w:r>
      <w:r>
        <w:t xml:space="preserve"> or</w:t>
      </w:r>
      <w:r>
        <w:rPr>
          <w:rFonts w:hint="eastAsia"/>
        </w:rPr>
        <w:t xml:space="preserve"> UE demodulation requirements specified for high speed train scenario supporting up to 500km/h in Rel-15. The performance of the high speed scenario with high frequency and high velocity (e.g. 500km/h with 3.5 GHz) cannot be guaranteed. It is essential to specify the UE demodulation requirements</w:t>
      </w:r>
      <w:r>
        <w:t xml:space="preserve"> and</w:t>
      </w:r>
      <w:r>
        <w:rPr>
          <w:rFonts w:hint="eastAsia"/>
        </w:rPr>
        <w:t xml:space="preserve"> UE RRM requirements for high speed train </w:t>
      </w:r>
      <w:r>
        <w:t>scenario</w:t>
      </w:r>
      <w:r>
        <w:rPr>
          <w:rFonts w:hint="eastAsia"/>
        </w:rPr>
        <w:t xml:space="preserve"> with up to 500km/h in Rel-16.</w:t>
      </w:r>
    </w:p>
    <w:p w:rsidR="00FA5B6F" w:rsidRDefault="00FA5B6F">
      <w:pPr>
        <w:tabs>
          <w:tab w:val="left" w:pos="2160"/>
        </w:tabs>
        <w:spacing w:after="0"/>
        <w:jc w:val="both"/>
      </w:pPr>
      <w:r>
        <w:rPr>
          <w:color w:val="000000"/>
        </w:rPr>
        <w:t>The Rel</w:t>
      </w:r>
      <w:r>
        <w:t>-</w:t>
      </w:r>
      <w:r>
        <w:rPr>
          <w:color w:val="000000"/>
        </w:rPr>
        <w:t>16 WI NR_HST-</w:t>
      </w:r>
      <w:r>
        <w:t>Core</w:t>
      </w:r>
      <w:r>
        <w:rPr>
          <w:color w:val="000000"/>
        </w:rPr>
        <w:t xml:space="preserve"> has been </w:t>
      </w:r>
      <w:r>
        <w:rPr>
          <w:rFonts w:hint="eastAsia"/>
          <w:color w:val="000000"/>
        </w:rPr>
        <w:t xml:space="preserve">100% </w:t>
      </w:r>
      <w:r>
        <w:rPr>
          <w:color w:val="000000"/>
        </w:rPr>
        <w:t>completed</w:t>
      </w:r>
      <w:r>
        <w:rPr>
          <w:rFonts w:hint="eastAsia"/>
          <w:color w:val="000000"/>
        </w:rPr>
        <w:t xml:space="preserve"> and</w:t>
      </w:r>
      <w:r>
        <w:t xml:space="preserve"> </w:t>
      </w:r>
      <w:r>
        <w:rPr>
          <w:color w:val="000000"/>
        </w:rPr>
        <w:t>NR_HST-</w:t>
      </w:r>
      <w:proofErr w:type="spellStart"/>
      <w:r>
        <w:rPr>
          <w:rFonts w:hint="eastAsia"/>
        </w:rPr>
        <w:t>Perf</w:t>
      </w:r>
      <w:proofErr w:type="spellEnd"/>
      <w:r>
        <w:rPr>
          <w:rFonts w:hint="eastAsia"/>
        </w:rPr>
        <w:t xml:space="preserve"> has been 85% completed</w:t>
      </w:r>
      <w:r>
        <w:t xml:space="preserve"> at</w:t>
      </w:r>
      <w:r>
        <w:rPr>
          <w:rFonts w:hint="eastAsia"/>
        </w:rPr>
        <w:t xml:space="preserve"> </w:t>
      </w:r>
      <w:r>
        <w:rPr>
          <w:bCs/>
        </w:rPr>
        <w:t>RAN#8</w:t>
      </w:r>
      <w:r>
        <w:rPr>
          <w:rFonts w:hint="eastAsia"/>
          <w:bCs/>
        </w:rPr>
        <w:t>9-</w:t>
      </w:r>
      <w:r>
        <w:rPr>
          <w:bCs/>
        </w:rPr>
        <w:t>e</w:t>
      </w:r>
      <w:r>
        <w:rPr>
          <w:rFonts w:hint="eastAsia"/>
          <w:bCs/>
        </w:rPr>
        <w:t xml:space="preserve"> </w:t>
      </w:r>
      <w:r>
        <w:rPr>
          <w:bCs/>
        </w:rPr>
        <w:t>meeting.</w:t>
      </w:r>
      <w:r>
        <w:t xml:space="preserve"> According to the requirements of </w:t>
      </w:r>
      <w:r>
        <w:rPr>
          <w:rFonts w:hint="eastAsia"/>
        </w:rPr>
        <w:t>N</w:t>
      </w:r>
      <w:r>
        <w:t xml:space="preserve">R network deployment and </w:t>
      </w:r>
      <w:r>
        <w:rPr>
          <w:rFonts w:hint="eastAsia"/>
        </w:rPr>
        <w:t xml:space="preserve">performance </w:t>
      </w:r>
      <w:r>
        <w:t xml:space="preserve">optimization, it is justified now to start the work on the corresponding UE conformance test specifications for NR </w:t>
      </w:r>
      <w:r>
        <w:rPr>
          <w:rFonts w:hint="eastAsia"/>
        </w:rPr>
        <w:t>HST</w:t>
      </w:r>
      <w:r>
        <w:t xml:space="preserve"> </w:t>
      </w:r>
      <w:r>
        <w:rPr>
          <w:color w:val="000000"/>
        </w:rPr>
        <w:t xml:space="preserve">features </w:t>
      </w:r>
      <w:r>
        <w:t>in 3GPP RAN WG5 to meet the market requirements in time.</w:t>
      </w:r>
    </w:p>
    <w:p w:rsidR="00FA5B6F" w:rsidRDefault="00FA5B6F">
      <w:pPr>
        <w:pStyle w:val="2"/>
      </w:pPr>
      <w:r>
        <w:t>4</w:t>
      </w:r>
      <w:r>
        <w:tab/>
        <w:t>Objective</w:t>
      </w:r>
    </w:p>
    <w:p w:rsidR="00FA5B6F" w:rsidRDefault="00FA5B6F">
      <w:pPr>
        <w:pStyle w:val="3"/>
      </w:pPr>
      <w:r>
        <w:t>4.1</w:t>
      </w:r>
      <w:r>
        <w:tab/>
        <w:t>Objective of SI or Core part WI or Testing part WI</w:t>
      </w:r>
    </w:p>
    <w:p w:rsidR="00FA5B6F" w:rsidRDefault="00FA5B6F">
      <w:pPr>
        <w:spacing w:after="0"/>
      </w:pPr>
      <w:r>
        <w:t xml:space="preserve">The objective of this work item is to define the UE conformance requirements corresponding to WID on NR </w:t>
      </w:r>
      <w:r>
        <w:rPr>
          <w:rFonts w:hint="eastAsia"/>
        </w:rPr>
        <w:t xml:space="preserve">HST </w:t>
      </w:r>
      <w:r>
        <w:t>with Unique identifier 840</w:t>
      </w:r>
      <w:r>
        <w:rPr>
          <w:rFonts w:hint="eastAsia"/>
        </w:rPr>
        <w:t>092</w:t>
      </w:r>
      <w:r>
        <w:t xml:space="preserve">. This work item will cover </w:t>
      </w:r>
      <w:proofErr w:type="spellStart"/>
      <w:r>
        <w:rPr>
          <w:rFonts w:hint="eastAsia"/>
        </w:rPr>
        <w:t>Demod</w:t>
      </w:r>
      <w:proofErr w:type="spellEnd"/>
      <w:r>
        <w:rPr>
          <w:rFonts w:hint="eastAsia"/>
        </w:rPr>
        <w:t xml:space="preserve"> and RRM</w:t>
      </w:r>
      <w:r>
        <w:t xml:space="preserve"> conformance test specifications with</w:t>
      </w:r>
      <w:r>
        <w:rPr>
          <w:bCs/>
        </w:rPr>
        <w:t xml:space="preserve"> NR </w:t>
      </w:r>
      <w:r>
        <w:rPr>
          <w:rFonts w:hint="eastAsia"/>
          <w:bCs/>
        </w:rPr>
        <w:t>HST</w:t>
      </w:r>
      <w:r>
        <w:t>.</w:t>
      </w:r>
    </w:p>
    <w:p w:rsidR="00FA5B6F" w:rsidRDefault="00FA5B6F">
      <w:pPr>
        <w:spacing w:after="0"/>
        <w:rPr>
          <w:bCs/>
        </w:rPr>
      </w:pPr>
    </w:p>
    <w:p w:rsidR="00FA5B6F" w:rsidRDefault="00FA5B6F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17"/>
        <w:gridCol w:w="1134"/>
        <w:gridCol w:w="2409"/>
        <w:gridCol w:w="993"/>
        <w:gridCol w:w="1074"/>
        <w:gridCol w:w="2186"/>
      </w:tblGrid>
      <w:tr w:rsidR="00FA5B6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A5B6F" w:rsidRDefault="00FA5B6F">
            <w:pPr>
              <w:pStyle w:val="TAL0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A5B6F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A5B6F" w:rsidRDefault="00FA5B6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A5B6F" w:rsidRDefault="00FA5B6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A5B6F" w:rsidRDefault="00FA5B6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A5B6F" w:rsidRDefault="00FA5B6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A5B6F" w:rsidRDefault="00FA5B6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A5B6F" w:rsidRDefault="00FA5B6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A5B6F">
        <w:tc>
          <w:tcPr>
            <w:tcW w:w="1617" w:type="dxa"/>
          </w:tcPr>
          <w:p w:rsidR="00FA5B6F" w:rsidRDefault="00FA5B6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FA5B6F" w:rsidRDefault="00FA5B6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A5B6F" w:rsidRDefault="00FA5B6F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A5B6F" w:rsidRDefault="00FA5B6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A5B6F" w:rsidRDefault="00FA5B6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A5B6F" w:rsidRDefault="00FA5B6F">
            <w:pPr>
              <w:spacing w:after="0"/>
              <w:rPr>
                <w:i/>
              </w:rPr>
            </w:pPr>
          </w:p>
        </w:tc>
      </w:tr>
    </w:tbl>
    <w:p w:rsidR="00FA5B6F" w:rsidRDefault="00FA5B6F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FA5B6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A5B6F" w:rsidRDefault="00FA5B6F">
            <w:pPr>
              <w:pStyle w:val="TAL0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A5B6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A5B6F" w:rsidRDefault="00FA5B6F">
            <w:pPr>
              <w:pStyle w:val="TAL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A5B6F" w:rsidRDefault="00FA5B6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A5B6F" w:rsidRDefault="00FA5B6F">
            <w:pPr>
              <w:pStyle w:val="TAL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A5B6F" w:rsidRDefault="00FA5B6F">
            <w:pPr>
              <w:pStyle w:val="TAL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FA5B6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Definition of common environment for R16 NR </w:t>
            </w:r>
            <w:r>
              <w:rPr>
                <w:rFonts w:cs="Arial" w:hint="eastAsia"/>
                <w:sz w:val="16"/>
                <w:szCs w:val="16"/>
              </w:rPr>
              <w:t>HST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RAN#94</w:t>
            </w:r>
          </w:p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(Dec-21)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</w:pPr>
          </w:p>
        </w:tc>
      </w:tr>
      <w:tr w:rsidR="00FA5B6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common implementation conformance statements for R16 NR </w:t>
            </w:r>
            <w:r>
              <w:rPr>
                <w:rFonts w:cs="Arial" w:hint="eastAsia"/>
                <w:sz w:val="16"/>
                <w:szCs w:val="16"/>
              </w:rPr>
              <w:t>HST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RAN#94</w:t>
            </w:r>
          </w:p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(Dec-21)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</w:pPr>
          </w:p>
        </w:tc>
      </w:tr>
      <w:tr w:rsidR="00FA5B6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TS 36.508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Definition of common environment for R16 NR </w:t>
            </w:r>
            <w:r>
              <w:rPr>
                <w:rFonts w:cs="Arial" w:hint="eastAsia"/>
                <w:sz w:val="16"/>
                <w:szCs w:val="16"/>
              </w:rPr>
              <w:t>HST</w:t>
            </w:r>
            <w:r>
              <w:rPr>
                <w:rFonts w:cs="Arial"/>
                <w:sz w:val="16"/>
                <w:szCs w:val="16"/>
              </w:rPr>
              <w:t>.</w:t>
            </w:r>
          </w:p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common implementation conformance statements for R16 NR </w:t>
            </w:r>
            <w:r>
              <w:rPr>
                <w:rFonts w:cs="Arial" w:hint="eastAsia"/>
                <w:sz w:val="16"/>
                <w:szCs w:val="16"/>
              </w:rPr>
              <w:t>HST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RAN#94</w:t>
            </w:r>
          </w:p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(Dec-21)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</w:pPr>
          </w:p>
        </w:tc>
      </w:tr>
      <w:tr w:rsidR="00FA5B6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</w:t>
            </w:r>
            <w:r>
              <w:rPr>
                <w:rFonts w:cs="Arial" w:hint="eastAsia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 w:hint="eastAsia"/>
                <w:sz w:val="16"/>
                <w:szCs w:val="16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the </w:t>
            </w:r>
            <w:proofErr w:type="spellStart"/>
            <w:r>
              <w:rPr>
                <w:rFonts w:cs="Arial" w:hint="eastAsia"/>
                <w:sz w:val="16"/>
                <w:szCs w:val="16"/>
              </w:rPr>
              <w:t>Demod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test cases for R16 NR </w:t>
            </w:r>
            <w:r>
              <w:rPr>
                <w:rFonts w:cs="Arial" w:hint="eastAsia"/>
                <w:sz w:val="16"/>
                <w:szCs w:val="16"/>
              </w:rPr>
              <w:t>HST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RAN#94</w:t>
            </w:r>
          </w:p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(Dec-21)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</w:pPr>
          </w:p>
        </w:tc>
      </w:tr>
      <w:tr w:rsidR="00FA5B6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</w:t>
            </w:r>
            <w:r>
              <w:rPr>
                <w:rFonts w:cs="Arial" w:hint="eastAsia"/>
                <w:sz w:val="16"/>
                <w:szCs w:val="16"/>
              </w:rPr>
              <w:t>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the </w:t>
            </w:r>
            <w:r>
              <w:rPr>
                <w:rFonts w:cs="Arial" w:hint="eastAsia"/>
                <w:sz w:val="16"/>
                <w:szCs w:val="16"/>
              </w:rPr>
              <w:t>RRM</w:t>
            </w:r>
            <w:r>
              <w:rPr>
                <w:rFonts w:cs="Arial"/>
                <w:sz w:val="16"/>
                <w:szCs w:val="16"/>
              </w:rPr>
              <w:t xml:space="preserve"> test cases for R16 NR </w:t>
            </w:r>
            <w:r>
              <w:rPr>
                <w:rFonts w:cs="Arial" w:hint="eastAsia"/>
                <w:sz w:val="16"/>
                <w:szCs w:val="16"/>
              </w:rPr>
              <w:t>HST.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RAN#94</w:t>
            </w:r>
          </w:p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(Dec-21)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</w:p>
        </w:tc>
      </w:tr>
      <w:tr w:rsidR="00FA5B6F" w:rsidDel="0018052D">
        <w:trPr>
          <w:cantSplit/>
          <w:jc w:val="center"/>
          <w:del w:id="3" w:author="songdan" w:date="2021-01-06T22:3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Del="0018052D" w:rsidRDefault="00FA5B6F">
            <w:pPr>
              <w:pStyle w:val="TAL0"/>
              <w:rPr>
                <w:del w:id="4" w:author="songdan" w:date="2021-01-06T22:33:00Z"/>
                <w:rFonts w:cs="Arial"/>
                <w:sz w:val="16"/>
                <w:szCs w:val="16"/>
              </w:rPr>
            </w:pPr>
            <w:del w:id="5" w:author="songdan" w:date="2021-01-06T22:33:00Z">
              <w:r w:rsidDel="0018052D">
                <w:rPr>
                  <w:rFonts w:cs="Arial" w:hint="eastAsia"/>
                  <w:sz w:val="16"/>
                  <w:szCs w:val="16"/>
                </w:rPr>
                <w:delText>TS 36.521-3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Del="0018052D" w:rsidRDefault="00FA5B6F">
            <w:pPr>
              <w:pStyle w:val="TAL0"/>
              <w:rPr>
                <w:del w:id="6" w:author="songdan" w:date="2021-01-06T22:33:00Z"/>
                <w:rFonts w:cs="Arial"/>
                <w:sz w:val="16"/>
                <w:szCs w:val="16"/>
              </w:rPr>
            </w:pPr>
            <w:del w:id="7" w:author="songdan" w:date="2021-01-06T22:33:00Z">
              <w:r w:rsidDel="0018052D">
                <w:rPr>
                  <w:rFonts w:cs="Arial"/>
                  <w:sz w:val="16"/>
                  <w:szCs w:val="16"/>
                </w:rPr>
                <w:delText xml:space="preserve">Introduction of the </w:delText>
              </w:r>
              <w:r w:rsidDel="0018052D">
                <w:rPr>
                  <w:rFonts w:cs="Arial" w:hint="eastAsia"/>
                  <w:sz w:val="16"/>
                  <w:szCs w:val="16"/>
                </w:rPr>
                <w:delText>RRM</w:delText>
              </w:r>
              <w:r w:rsidDel="0018052D">
                <w:rPr>
                  <w:rFonts w:cs="Arial"/>
                  <w:sz w:val="16"/>
                  <w:szCs w:val="16"/>
                </w:rPr>
                <w:delText xml:space="preserve"> test cases for R16 NR </w:delText>
              </w:r>
              <w:r w:rsidDel="0018052D">
                <w:rPr>
                  <w:rFonts w:cs="Arial" w:hint="eastAsia"/>
                  <w:sz w:val="16"/>
                  <w:szCs w:val="16"/>
                </w:rPr>
                <w:delText>HST.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Del="0018052D" w:rsidRDefault="00FA5B6F">
            <w:pPr>
              <w:pStyle w:val="TAL0"/>
              <w:rPr>
                <w:del w:id="8" w:author="songdan" w:date="2021-01-06T22:33:00Z"/>
                <w:rFonts w:cs="Arial"/>
                <w:sz w:val="16"/>
                <w:szCs w:val="16"/>
              </w:rPr>
            </w:pPr>
            <w:del w:id="9" w:author="songdan" w:date="2021-01-06T22:33:00Z">
              <w:r w:rsidDel="0018052D">
                <w:rPr>
                  <w:rFonts w:cs="Arial"/>
                  <w:sz w:val="16"/>
                  <w:szCs w:val="16"/>
                </w:rPr>
                <w:delText>TSG RAN#94</w:delText>
              </w:r>
            </w:del>
          </w:p>
          <w:p w:rsidR="00FA5B6F" w:rsidDel="0018052D" w:rsidRDefault="00FA5B6F">
            <w:pPr>
              <w:pStyle w:val="TAL0"/>
              <w:rPr>
                <w:del w:id="10" w:author="songdan" w:date="2021-01-06T22:33:00Z"/>
                <w:rFonts w:cs="Arial"/>
                <w:sz w:val="16"/>
                <w:szCs w:val="16"/>
              </w:rPr>
            </w:pPr>
            <w:del w:id="11" w:author="songdan" w:date="2021-01-06T22:33:00Z">
              <w:r w:rsidDel="0018052D">
                <w:rPr>
                  <w:rFonts w:cs="Arial"/>
                  <w:sz w:val="16"/>
                  <w:szCs w:val="16"/>
                </w:rPr>
                <w:delText>(Dec-21)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Del="0018052D" w:rsidRDefault="00FA5B6F">
            <w:pPr>
              <w:pStyle w:val="TAL0"/>
              <w:rPr>
                <w:del w:id="12" w:author="songdan" w:date="2021-01-06T22:33:00Z"/>
                <w:rFonts w:cs="Arial"/>
                <w:sz w:val="16"/>
                <w:szCs w:val="16"/>
              </w:rPr>
            </w:pPr>
          </w:p>
        </w:tc>
      </w:tr>
      <w:tr w:rsidR="00FA5B6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test applicability for </w:t>
            </w:r>
            <w:proofErr w:type="spellStart"/>
            <w:r>
              <w:rPr>
                <w:rFonts w:cs="Arial" w:hint="eastAsia"/>
                <w:sz w:val="16"/>
                <w:szCs w:val="16"/>
              </w:rPr>
              <w:t>Demod</w:t>
            </w:r>
            <w:proofErr w:type="spellEnd"/>
            <w:r>
              <w:rPr>
                <w:rFonts w:cs="Arial" w:hint="eastAsia"/>
                <w:sz w:val="16"/>
                <w:szCs w:val="16"/>
              </w:rPr>
              <w:t xml:space="preserve"> and RRM</w:t>
            </w:r>
            <w:r>
              <w:rPr>
                <w:rFonts w:cs="Arial"/>
                <w:sz w:val="16"/>
                <w:szCs w:val="16"/>
              </w:rPr>
              <w:t xml:space="preserve"> test cases impacted by R16 NR </w:t>
            </w:r>
            <w:r>
              <w:rPr>
                <w:rFonts w:cs="Arial" w:hint="eastAsia"/>
                <w:sz w:val="16"/>
                <w:szCs w:val="16"/>
              </w:rPr>
              <w:t>HST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RAN#94</w:t>
            </w:r>
          </w:p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(Dec-21)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</w:p>
        </w:tc>
      </w:tr>
      <w:tr w:rsidR="00FA5B6F" w:rsidDel="0018052D">
        <w:trPr>
          <w:cantSplit/>
          <w:jc w:val="center"/>
          <w:del w:id="13" w:author="songdan" w:date="2021-01-06T22:3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Del="0018052D" w:rsidRDefault="00FA5B6F">
            <w:pPr>
              <w:pStyle w:val="TAL0"/>
              <w:rPr>
                <w:del w:id="14" w:author="songdan" w:date="2021-01-06T22:33:00Z"/>
                <w:rFonts w:cs="Arial"/>
                <w:sz w:val="16"/>
                <w:szCs w:val="16"/>
              </w:rPr>
            </w:pPr>
            <w:del w:id="15" w:author="songdan" w:date="2021-01-06T22:33:00Z">
              <w:r w:rsidDel="0018052D">
                <w:rPr>
                  <w:rFonts w:cs="Arial" w:hint="eastAsia"/>
                  <w:sz w:val="16"/>
                  <w:szCs w:val="16"/>
                </w:rPr>
                <w:delText>TS 36.521-2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Del="0018052D" w:rsidRDefault="00FA5B6F">
            <w:pPr>
              <w:pStyle w:val="TAL0"/>
              <w:rPr>
                <w:del w:id="16" w:author="songdan" w:date="2021-01-06T22:33:00Z"/>
                <w:rFonts w:cs="Arial"/>
                <w:sz w:val="16"/>
                <w:szCs w:val="16"/>
              </w:rPr>
            </w:pPr>
            <w:del w:id="17" w:author="songdan" w:date="2021-01-06T22:33:00Z">
              <w:r w:rsidDel="0018052D">
                <w:rPr>
                  <w:rFonts w:cs="Arial"/>
                  <w:sz w:val="16"/>
                  <w:szCs w:val="16"/>
                </w:rPr>
                <w:delText xml:space="preserve">Introduction of test applicability for </w:delText>
              </w:r>
              <w:r w:rsidDel="0018052D">
                <w:rPr>
                  <w:rFonts w:cs="Arial" w:hint="eastAsia"/>
                  <w:sz w:val="16"/>
                  <w:szCs w:val="16"/>
                </w:rPr>
                <w:delText>Demod and RRM</w:delText>
              </w:r>
              <w:r w:rsidDel="0018052D">
                <w:rPr>
                  <w:rFonts w:cs="Arial"/>
                  <w:sz w:val="16"/>
                  <w:szCs w:val="16"/>
                </w:rPr>
                <w:delText xml:space="preserve"> test cases impacted by R16 NR </w:delText>
              </w:r>
              <w:r w:rsidDel="0018052D">
                <w:rPr>
                  <w:rFonts w:cs="Arial" w:hint="eastAsia"/>
                  <w:sz w:val="16"/>
                  <w:szCs w:val="16"/>
                </w:rPr>
                <w:delText>HST</w:delText>
              </w:r>
              <w:r w:rsidDel="0018052D">
                <w:rPr>
                  <w:rFonts w:cs="Arial"/>
                  <w:sz w:val="16"/>
                  <w:szCs w:val="16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Del="0018052D" w:rsidRDefault="00FA5B6F">
            <w:pPr>
              <w:pStyle w:val="TAL0"/>
              <w:rPr>
                <w:del w:id="18" w:author="songdan" w:date="2021-01-06T22:33:00Z"/>
                <w:rFonts w:cs="Arial"/>
                <w:sz w:val="16"/>
                <w:szCs w:val="16"/>
              </w:rPr>
            </w:pPr>
            <w:del w:id="19" w:author="songdan" w:date="2021-01-06T22:33:00Z">
              <w:r w:rsidDel="0018052D">
                <w:rPr>
                  <w:rFonts w:cs="Arial"/>
                  <w:sz w:val="16"/>
                  <w:szCs w:val="16"/>
                </w:rPr>
                <w:delText>TSG RAN#94</w:delText>
              </w:r>
            </w:del>
          </w:p>
          <w:p w:rsidR="00FA5B6F" w:rsidDel="0018052D" w:rsidRDefault="00FA5B6F">
            <w:pPr>
              <w:pStyle w:val="TAL0"/>
              <w:rPr>
                <w:del w:id="20" w:author="songdan" w:date="2021-01-06T22:33:00Z"/>
                <w:rFonts w:cs="Arial"/>
                <w:sz w:val="16"/>
                <w:szCs w:val="16"/>
              </w:rPr>
            </w:pPr>
            <w:del w:id="21" w:author="songdan" w:date="2021-01-06T22:33:00Z">
              <w:r w:rsidDel="0018052D">
                <w:rPr>
                  <w:rFonts w:cs="Arial"/>
                  <w:sz w:val="16"/>
                  <w:szCs w:val="16"/>
                </w:rPr>
                <w:delText>(Dec-21)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Del="0018052D" w:rsidRDefault="00FA5B6F">
            <w:pPr>
              <w:pStyle w:val="TAL0"/>
              <w:rPr>
                <w:del w:id="22" w:author="songdan" w:date="2021-01-06T22:33:00Z"/>
                <w:rFonts w:cs="Arial"/>
                <w:sz w:val="16"/>
                <w:szCs w:val="16"/>
              </w:rPr>
            </w:pPr>
          </w:p>
        </w:tc>
      </w:tr>
      <w:tr w:rsidR="00FA5B6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TR 38.90</w:t>
            </w: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 xml:space="preserve">Introduction of the </w:t>
            </w:r>
            <w:r>
              <w:rPr>
                <w:rFonts w:cs="Arial"/>
                <w:sz w:val="16"/>
                <w:szCs w:val="16"/>
              </w:rPr>
              <w:t xml:space="preserve">analysis of MU and TT </w:t>
            </w:r>
            <w:r>
              <w:rPr>
                <w:rFonts w:cs="Arial" w:hint="eastAsia"/>
                <w:sz w:val="16"/>
                <w:szCs w:val="16"/>
              </w:rPr>
              <w:t>for R16 NR HST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RAN#94</w:t>
            </w:r>
          </w:p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(Dec-21)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</w:rPr>
            </w:pPr>
          </w:p>
        </w:tc>
      </w:tr>
      <w:tr w:rsidR="00FA5B6F" w:rsidDel="0018052D">
        <w:trPr>
          <w:cantSplit/>
          <w:jc w:val="center"/>
          <w:del w:id="23" w:author="songdan" w:date="2021-01-06T22:3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Del="0018052D" w:rsidRDefault="00FA5B6F">
            <w:pPr>
              <w:pStyle w:val="TAL0"/>
              <w:rPr>
                <w:del w:id="24" w:author="songdan" w:date="2021-01-06T22:32:00Z"/>
                <w:rFonts w:cs="Arial"/>
                <w:sz w:val="16"/>
                <w:szCs w:val="16"/>
              </w:rPr>
            </w:pPr>
            <w:del w:id="25" w:author="songdan" w:date="2021-01-06T22:32:00Z">
              <w:r w:rsidDel="0018052D">
                <w:rPr>
                  <w:rFonts w:cs="Arial"/>
                  <w:sz w:val="16"/>
                  <w:szCs w:val="16"/>
                </w:rPr>
                <w:delText>TS 38.508-1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Del="0018052D" w:rsidRDefault="00FA5B6F">
            <w:pPr>
              <w:pStyle w:val="TAL0"/>
              <w:rPr>
                <w:del w:id="26" w:author="songdan" w:date="2021-01-06T22:32:00Z"/>
                <w:rFonts w:cs="Arial"/>
                <w:sz w:val="16"/>
                <w:szCs w:val="16"/>
              </w:rPr>
            </w:pPr>
            <w:del w:id="27" w:author="songdan" w:date="2021-01-06T22:32:00Z">
              <w:r w:rsidDel="0018052D">
                <w:rPr>
                  <w:rFonts w:cs="Arial"/>
                  <w:sz w:val="16"/>
                  <w:szCs w:val="16"/>
                </w:rPr>
                <w:delText xml:space="preserve">Definition of common environment for R16 NR </w:delText>
              </w:r>
              <w:r w:rsidDel="0018052D">
                <w:rPr>
                  <w:rFonts w:cs="Arial" w:hint="eastAsia"/>
                  <w:sz w:val="16"/>
                  <w:szCs w:val="16"/>
                </w:rPr>
                <w:delText>HST</w:delText>
              </w:r>
              <w:r w:rsidDel="0018052D">
                <w:rPr>
                  <w:rFonts w:cs="Arial"/>
                  <w:sz w:val="16"/>
                  <w:szCs w:val="16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Del="0018052D" w:rsidRDefault="00FA5B6F">
            <w:pPr>
              <w:pStyle w:val="TAL0"/>
              <w:rPr>
                <w:del w:id="28" w:author="songdan" w:date="2021-01-06T22:32:00Z"/>
                <w:rFonts w:cs="Arial"/>
                <w:sz w:val="16"/>
                <w:szCs w:val="16"/>
              </w:rPr>
            </w:pPr>
            <w:del w:id="29" w:author="songdan" w:date="2021-01-06T22:32:00Z">
              <w:r w:rsidDel="0018052D">
                <w:rPr>
                  <w:rFonts w:cs="Arial"/>
                  <w:sz w:val="16"/>
                  <w:szCs w:val="16"/>
                </w:rPr>
                <w:delText>TSG RAN#94</w:delText>
              </w:r>
            </w:del>
          </w:p>
          <w:p w:rsidR="00FA5B6F" w:rsidDel="0018052D" w:rsidRDefault="00FA5B6F">
            <w:pPr>
              <w:pStyle w:val="TAL0"/>
              <w:rPr>
                <w:del w:id="30" w:author="songdan" w:date="2021-01-06T22:32:00Z"/>
                <w:rFonts w:cs="Arial"/>
                <w:sz w:val="16"/>
                <w:szCs w:val="16"/>
              </w:rPr>
            </w:pPr>
            <w:del w:id="31" w:author="songdan" w:date="2021-01-06T22:32:00Z">
              <w:r w:rsidDel="0018052D">
                <w:rPr>
                  <w:rFonts w:cs="Arial"/>
                  <w:sz w:val="16"/>
                  <w:szCs w:val="16"/>
                </w:rPr>
                <w:delText>(Dec-21)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Del="0018052D" w:rsidRDefault="00FA5B6F">
            <w:pPr>
              <w:pStyle w:val="TAL0"/>
              <w:rPr>
                <w:del w:id="32" w:author="songdan" w:date="2021-01-06T22:32:00Z"/>
                <w:rFonts w:cs="Arial"/>
                <w:sz w:val="16"/>
                <w:szCs w:val="16"/>
              </w:rPr>
            </w:pPr>
          </w:p>
        </w:tc>
      </w:tr>
    </w:tbl>
    <w:p w:rsidR="00FA5B6F" w:rsidRDefault="00FA5B6F"/>
    <w:p w:rsidR="00FA5B6F" w:rsidRDefault="00FA5B6F">
      <w:pPr>
        <w:pStyle w:val="2"/>
        <w:spacing w:before="0"/>
      </w:pPr>
      <w:r>
        <w:t>6</w:t>
      </w:r>
      <w:r>
        <w:tab/>
        <w:t xml:space="preserve">Work item </w:t>
      </w:r>
      <w:proofErr w:type="spellStart"/>
      <w:r>
        <w:t>Rapporteur</w:t>
      </w:r>
      <w:proofErr w:type="spellEnd"/>
      <w:r>
        <w:t>(s)</w:t>
      </w:r>
    </w:p>
    <w:p w:rsidR="00FA5B6F" w:rsidRDefault="00FA5B6F">
      <w:pPr>
        <w:rPr>
          <w:rFonts w:ascii="Arial" w:hAnsi="Arial" w:cs="Arial"/>
        </w:rPr>
      </w:pPr>
      <w:r>
        <w:rPr>
          <w:rFonts w:ascii="Arial" w:hAnsi="Arial" w:cs="Arial" w:hint="eastAsia"/>
        </w:rPr>
        <w:t>Dan Song</w:t>
      </w:r>
      <w:r>
        <w:rPr>
          <w:rFonts w:ascii="Arial" w:hAnsi="Arial" w:cs="Arial"/>
        </w:rPr>
        <w:t xml:space="preserve"> (CMCC) </w:t>
      </w:r>
    </w:p>
    <w:p w:rsidR="00FA5B6F" w:rsidRDefault="003F2555">
      <w:pPr>
        <w:rPr>
          <w:rFonts w:ascii="Arial" w:hAnsi="Arial" w:cs="Arial"/>
        </w:rPr>
      </w:pPr>
      <w:hyperlink r:id="rId9" w:history="1">
        <w:r w:rsidR="00FA5B6F">
          <w:rPr>
            <w:rStyle w:val="a6"/>
            <w:rFonts w:ascii="Arial" w:hAnsi="Arial" w:cs="Arial" w:hint="eastAsia"/>
          </w:rPr>
          <w:t>songdan</w:t>
        </w:r>
        <w:r w:rsidR="00FA5B6F">
          <w:rPr>
            <w:rStyle w:val="a6"/>
            <w:rFonts w:ascii="Arial" w:hAnsi="Arial" w:cs="Arial"/>
          </w:rPr>
          <w:t>@chinamobile.com</w:t>
        </w:r>
      </w:hyperlink>
    </w:p>
    <w:p w:rsidR="00FA5B6F" w:rsidRDefault="00FA5B6F">
      <w:pPr>
        <w:pStyle w:val="2"/>
        <w:spacing w:before="0"/>
      </w:pPr>
      <w:r>
        <w:t>7</w:t>
      </w:r>
      <w:r>
        <w:tab/>
        <w:t>Work item leadership</w:t>
      </w:r>
    </w:p>
    <w:p w:rsidR="00FA5B6F" w:rsidRDefault="00FA5B6F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:rsidR="00FA5B6F" w:rsidRDefault="00FA5B6F">
      <w:pPr>
        <w:spacing w:after="0"/>
        <w:ind w:right="-96"/>
      </w:pPr>
    </w:p>
    <w:p w:rsidR="00FA5B6F" w:rsidRDefault="00FA5B6F">
      <w:pPr>
        <w:pStyle w:val="2"/>
        <w:spacing w:before="0"/>
      </w:pPr>
      <w:r>
        <w:t>8</w:t>
      </w:r>
      <w:r>
        <w:tab/>
        <w:t>Aspects that involve other WGs</w:t>
      </w:r>
    </w:p>
    <w:p w:rsidR="00FA5B6F" w:rsidRDefault="00FA5B6F">
      <w:r>
        <w:t>None</w:t>
      </w:r>
    </w:p>
    <w:p w:rsidR="00FA5B6F" w:rsidRDefault="00FA5B6F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46"/>
      </w:tblGrid>
      <w:tr w:rsidR="00FA5B6F">
        <w:trPr>
          <w:jc w:val="center"/>
        </w:trPr>
        <w:tc>
          <w:tcPr>
            <w:tcW w:w="0" w:type="auto"/>
            <w:shd w:val="clear" w:color="auto" w:fill="E0E0E0"/>
          </w:tcPr>
          <w:p w:rsidR="00FA5B6F" w:rsidRDefault="00FA5B6F">
            <w:pPr>
              <w:pStyle w:val="TAH0"/>
            </w:pPr>
            <w:r>
              <w:t>Supporting IM name</w:t>
            </w:r>
          </w:p>
        </w:tc>
      </w:tr>
      <w:tr w:rsidR="00FA5B6F">
        <w:trPr>
          <w:jc w:val="center"/>
        </w:trPr>
        <w:tc>
          <w:tcPr>
            <w:tcW w:w="1946" w:type="dxa"/>
          </w:tcPr>
          <w:p w:rsidR="00FA5B6F" w:rsidRDefault="00FA5B6F">
            <w:pPr>
              <w:pStyle w:val="TAL0"/>
            </w:pPr>
            <w:r>
              <w:t>CMCC</w:t>
            </w:r>
          </w:p>
        </w:tc>
      </w:tr>
      <w:tr w:rsidR="003F67FA">
        <w:trPr>
          <w:jc w:val="center"/>
        </w:trPr>
        <w:tc>
          <w:tcPr>
            <w:tcW w:w="1946" w:type="dxa"/>
          </w:tcPr>
          <w:p w:rsidR="003F67FA" w:rsidRPr="0067265D" w:rsidRDefault="003F67FA">
            <w:pPr>
              <w:pStyle w:val="TAL0"/>
            </w:pPr>
            <w:r w:rsidRPr="0067265D">
              <w:t>China</w:t>
            </w:r>
            <w:r w:rsidRPr="0067265D">
              <w:rPr>
                <w:rFonts w:hint="eastAsia"/>
              </w:rPr>
              <w:t xml:space="preserve"> </w:t>
            </w:r>
            <w:r w:rsidRPr="0067265D">
              <w:t>Unicom</w:t>
            </w:r>
          </w:p>
        </w:tc>
      </w:tr>
      <w:tr w:rsidR="003F67FA">
        <w:trPr>
          <w:jc w:val="center"/>
        </w:trPr>
        <w:tc>
          <w:tcPr>
            <w:tcW w:w="1946" w:type="dxa"/>
          </w:tcPr>
          <w:p w:rsidR="003F67FA" w:rsidRPr="0067265D" w:rsidRDefault="003F67FA">
            <w:pPr>
              <w:pStyle w:val="TAL0"/>
            </w:pPr>
            <w:r w:rsidRPr="0067265D">
              <w:t>Ericsson</w:t>
            </w:r>
          </w:p>
        </w:tc>
      </w:tr>
      <w:tr w:rsidR="003F67FA">
        <w:trPr>
          <w:jc w:val="center"/>
        </w:trPr>
        <w:tc>
          <w:tcPr>
            <w:tcW w:w="1946" w:type="dxa"/>
          </w:tcPr>
          <w:p w:rsidR="003F67FA" w:rsidRPr="0067265D" w:rsidRDefault="003F67FA">
            <w:pPr>
              <w:pStyle w:val="TAL0"/>
            </w:pPr>
            <w:proofErr w:type="spellStart"/>
            <w:r w:rsidRPr="0067265D">
              <w:rPr>
                <w:rFonts w:hint="eastAsia"/>
              </w:rPr>
              <w:t>FirstNet</w:t>
            </w:r>
            <w:proofErr w:type="spellEnd"/>
          </w:p>
        </w:tc>
      </w:tr>
      <w:tr w:rsidR="00FA5B6F">
        <w:trPr>
          <w:jc w:val="center"/>
        </w:trPr>
        <w:tc>
          <w:tcPr>
            <w:tcW w:w="1946" w:type="dxa"/>
          </w:tcPr>
          <w:p w:rsidR="00FA5B6F" w:rsidRPr="0067265D" w:rsidRDefault="00FA5B6F">
            <w:pPr>
              <w:pStyle w:val="TAL0"/>
            </w:pPr>
            <w:proofErr w:type="spellStart"/>
            <w:r w:rsidRPr="0067265D">
              <w:t>Huawei</w:t>
            </w:r>
            <w:proofErr w:type="spellEnd"/>
          </w:p>
        </w:tc>
      </w:tr>
      <w:tr w:rsidR="00FA5B6F">
        <w:trPr>
          <w:jc w:val="center"/>
        </w:trPr>
        <w:tc>
          <w:tcPr>
            <w:tcW w:w="1946" w:type="dxa"/>
          </w:tcPr>
          <w:p w:rsidR="00FA5B6F" w:rsidRPr="0067265D" w:rsidRDefault="00FA5B6F">
            <w:pPr>
              <w:pStyle w:val="TAL0"/>
            </w:pPr>
            <w:proofErr w:type="spellStart"/>
            <w:r w:rsidRPr="0067265D">
              <w:t>HiSilicon</w:t>
            </w:r>
            <w:proofErr w:type="spellEnd"/>
          </w:p>
        </w:tc>
      </w:tr>
      <w:tr w:rsidR="00FA5B6F">
        <w:trPr>
          <w:jc w:val="center"/>
        </w:trPr>
        <w:tc>
          <w:tcPr>
            <w:tcW w:w="1946" w:type="dxa"/>
          </w:tcPr>
          <w:p w:rsidR="00FA5B6F" w:rsidRPr="0067265D" w:rsidRDefault="00FA5B6F">
            <w:pPr>
              <w:pStyle w:val="TAL0"/>
            </w:pPr>
            <w:r w:rsidRPr="0067265D">
              <w:rPr>
                <w:rFonts w:hint="eastAsia"/>
              </w:rPr>
              <w:t>NTT DOCOMO</w:t>
            </w:r>
          </w:p>
        </w:tc>
      </w:tr>
      <w:tr w:rsidR="00FA5B6F">
        <w:trPr>
          <w:jc w:val="center"/>
        </w:trPr>
        <w:tc>
          <w:tcPr>
            <w:tcW w:w="1946" w:type="dxa"/>
          </w:tcPr>
          <w:p w:rsidR="00FA5B6F" w:rsidRPr="0067265D" w:rsidRDefault="00FA5B6F">
            <w:pPr>
              <w:pStyle w:val="TAL0"/>
            </w:pPr>
            <w:r w:rsidRPr="0067265D">
              <w:t>Orange</w:t>
            </w:r>
          </w:p>
        </w:tc>
      </w:tr>
      <w:tr w:rsidR="00FA5B6F">
        <w:trPr>
          <w:jc w:val="center"/>
        </w:trPr>
        <w:tc>
          <w:tcPr>
            <w:tcW w:w="1946" w:type="dxa"/>
          </w:tcPr>
          <w:p w:rsidR="00FA5B6F" w:rsidRPr="0067265D" w:rsidRDefault="003F67FA">
            <w:pPr>
              <w:pStyle w:val="TAL0"/>
            </w:pPr>
            <w:r w:rsidRPr="0067265D">
              <w:t>Qualcomm</w:t>
            </w:r>
          </w:p>
        </w:tc>
      </w:tr>
      <w:tr w:rsidR="00FA5B6F">
        <w:trPr>
          <w:jc w:val="center"/>
        </w:trPr>
        <w:tc>
          <w:tcPr>
            <w:tcW w:w="1946" w:type="dxa"/>
          </w:tcPr>
          <w:p w:rsidR="00FA5B6F" w:rsidRPr="0067265D" w:rsidRDefault="00FA5B6F">
            <w:pPr>
              <w:pStyle w:val="TAL0"/>
            </w:pPr>
            <w:r w:rsidRPr="0067265D">
              <w:rPr>
                <w:rFonts w:hint="eastAsia"/>
              </w:rPr>
              <w:t>Samsung</w:t>
            </w:r>
          </w:p>
        </w:tc>
      </w:tr>
      <w:tr w:rsidR="00FA5B6F">
        <w:trPr>
          <w:jc w:val="center"/>
        </w:trPr>
        <w:tc>
          <w:tcPr>
            <w:tcW w:w="1946" w:type="dxa"/>
          </w:tcPr>
          <w:p w:rsidR="00FA5B6F" w:rsidRPr="0067265D" w:rsidRDefault="00BB5BF6">
            <w:pPr>
              <w:pStyle w:val="TAL0"/>
            </w:pPr>
            <w:r w:rsidRPr="0067265D">
              <w:rPr>
                <w:rFonts w:hint="eastAsia"/>
              </w:rPr>
              <w:t>Verizon</w:t>
            </w:r>
          </w:p>
        </w:tc>
      </w:tr>
      <w:tr w:rsidR="00FA5B6F">
        <w:trPr>
          <w:jc w:val="center"/>
        </w:trPr>
        <w:tc>
          <w:tcPr>
            <w:tcW w:w="1946" w:type="dxa"/>
          </w:tcPr>
          <w:p w:rsidR="00FA5B6F" w:rsidRPr="0067265D" w:rsidRDefault="00DA1418">
            <w:pPr>
              <w:pStyle w:val="TAL0"/>
            </w:pPr>
            <w:r w:rsidRPr="0067265D">
              <w:t>Lenovo</w:t>
            </w:r>
          </w:p>
        </w:tc>
      </w:tr>
      <w:tr w:rsidR="00DC0D54">
        <w:trPr>
          <w:jc w:val="center"/>
        </w:trPr>
        <w:tc>
          <w:tcPr>
            <w:tcW w:w="1946" w:type="dxa"/>
          </w:tcPr>
          <w:p w:rsidR="00DC0D54" w:rsidRPr="0067265D" w:rsidRDefault="00DA1418">
            <w:pPr>
              <w:pStyle w:val="TAL0"/>
            </w:pPr>
            <w:r w:rsidRPr="0067265D">
              <w:t>Motorola Mobility</w:t>
            </w:r>
          </w:p>
        </w:tc>
      </w:tr>
      <w:tr w:rsidR="00012EBB">
        <w:trPr>
          <w:jc w:val="center"/>
        </w:trPr>
        <w:tc>
          <w:tcPr>
            <w:tcW w:w="1946" w:type="dxa"/>
          </w:tcPr>
          <w:p w:rsidR="00012EBB" w:rsidRPr="0067265D" w:rsidRDefault="00012EBB">
            <w:pPr>
              <w:pStyle w:val="TAL0"/>
            </w:pPr>
            <w:r w:rsidRPr="0067265D">
              <w:rPr>
                <w:rFonts w:hint="eastAsia"/>
              </w:rPr>
              <w:t>ZTE</w:t>
            </w:r>
          </w:p>
        </w:tc>
      </w:tr>
      <w:tr w:rsidR="000F4992">
        <w:trPr>
          <w:jc w:val="center"/>
        </w:trPr>
        <w:tc>
          <w:tcPr>
            <w:tcW w:w="1946" w:type="dxa"/>
          </w:tcPr>
          <w:p w:rsidR="000F4992" w:rsidRPr="0067265D" w:rsidRDefault="000F4992">
            <w:pPr>
              <w:pStyle w:val="TAL0"/>
            </w:pPr>
          </w:p>
        </w:tc>
      </w:tr>
    </w:tbl>
    <w:p w:rsidR="00FA5B6F" w:rsidRDefault="00FA5B6F"/>
    <w:p w:rsidR="00FA5B6F" w:rsidRDefault="00FA5B6F"/>
    <w:sectPr w:rsidR="00FA5B6F" w:rsidSect="003F255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71F" w:rsidRDefault="00C0771F" w:rsidP="00D3493E">
      <w:pPr>
        <w:spacing w:after="0"/>
      </w:pPr>
      <w:r>
        <w:separator/>
      </w:r>
    </w:p>
  </w:endnote>
  <w:endnote w:type="continuationSeparator" w:id="0">
    <w:p w:rsidR="00C0771F" w:rsidRDefault="00C0771F" w:rsidP="00D3493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71F" w:rsidRDefault="00C0771F" w:rsidP="00D3493E">
      <w:pPr>
        <w:spacing w:after="0"/>
      </w:pPr>
      <w:r>
        <w:separator/>
      </w:r>
    </w:p>
  </w:footnote>
  <w:footnote w:type="continuationSeparator" w:id="0">
    <w:p w:rsidR="00C0771F" w:rsidRDefault="00C0771F" w:rsidP="00D3493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1074"/>
    <w:rsid w:val="0001220A"/>
    <w:rsid w:val="00012EBB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A3125"/>
    <w:rsid w:val="000A7BCC"/>
    <w:rsid w:val="000B0519"/>
    <w:rsid w:val="000B1ABD"/>
    <w:rsid w:val="000B61FD"/>
    <w:rsid w:val="000B74EA"/>
    <w:rsid w:val="000C0BF7"/>
    <w:rsid w:val="000C5FE3"/>
    <w:rsid w:val="000D122A"/>
    <w:rsid w:val="000E55AD"/>
    <w:rsid w:val="000E630D"/>
    <w:rsid w:val="000F4992"/>
    <w:rsid w:val="000F6B8F"/>
    <w:rsid w:val="001001BD"/>
    <w:rsid w:val="00102222"/>
    <w:rsid w:val="00110054"/>
    <w:rsid w:val="00120541"/>
    <w:rsid w:val="001211F3"/>
    <w:rsid w:val="00127B5D"/>
    <w:rsid w:val="00130766"/>
    <w:rsid w:val="001416D3"/>
    <w:rsid w:val="00160FD7"/>
    <w:rsid w:val="0016278A"/>
    <w:rsid w:val="00171925"/>
    <w:rsid w:val="00173998"/>
    <w:rsid w:val="00174617"/>
    <w:rsid w:val="001759A7"/>
    <w:rsid w:val="0018052D"/>
    <w:rsid w:val="001808F9"/>
    <w:rsid w:val="001A4192"/>
    <w:rsid w:val="001B64CE"/>
    <w:rsid w:val="001C3BC4"/>
    <w:rsid w:val="001C5C86"/>
    <w:rsid w:val="001C718D"/>
    <w:rsid w:val="001E14C4"/>
    <w:rsid w:val="001F7EB4"/>
    <w:rsid w:val="002000C2"/>
    <w:rsid w:val="00205F25"/>
    <w:rsid w:val="0021457C"/>
    <w:rsid w:val="00221B1E"/>
    <w:rsid w:val="00240DCD"/>
    <w:rsid w:val="0024786B"/>
    <w:rsid w:val="002502D4"/>
    <w:rsid w:val="00251D80"/>
    <w:rsid w:val="00254FB5"/>
    <w:rsid w:val="002640E5"/>
    <w:rsid w:val="0026436F"/>
    <w:rsid w:val="0026606E"/>
    <w:rsid w:val="00276403"/>
    <w:rsid w:val="0027739A"/>
    <w:rsid w:val="002C1C50"/>
    <w:rsid w:val="002C256E"/>
    <w:rsid w:val="002C7AE4"/>
    <w:rsid w:val="002E55A4"/>
    <w:rsid w:val="002E5FB8"/>
    <w:rsid w:val="002E6A7D"/>
    <w:rsid w:val="002E7A9E"/>
    <w:rsid w:val="002F3C41"/>
    <w:rsid w:val="002F6C5C"/>
    <w:rsid w:val="0030045C"/>
    <w:rsid w:val="003205AD"/>
    <w:rsid w:val="0032648B"/>
    <w:rsid w:val="0033027D"/>
    <w:rsid w:val="00335FB2"/>
    <w:rsid w:val="00344158"/>
    <w:rsid w:val="00347B74"/>
    <w:rsid w:val="00355CB6"/>
    <w:rsid w:val="00366257"/>
    <w:rsid w:val="00367D42"/>
    <w:rsid w:val="00373E1B"/>
    <w:rsid w:val="0038516D"/>
    <w:rsid w:val="003869D7"/>
    <w:rsid w:val="003A036A"/>
    <w:rsid w:val="003A08AA"/>
    <w:rsid w:val="003A1EB0"/>
    <w:rsid w:val="003A4B21"/>
    <w:rsid w:val="003B3A93"/>
    <w:rsid w:val="003C0F14"/>
    <w:rsid w:val="003C2DA6"/>
    <w:rsid w:val="003C6DA6"/>
    <w:rsid w:val="003D0F39"/>
    <w:rsid w:val="003D2781"/>
    <w:rsid w:val="003D62A9"/>
    <w:rsid w:val="003F04C7"/>
    <w:rsid w:val="003F2555"/>
    <w:rsid w:val="003F268E"/>
    <w:rsid w:val="003F67FA"/>
    <w:rsid w:val="003F7142"/>
    <w:rsid w:val="003F7B3D"/>
    <w:rsid w:val="0040240E"/>
    <w:rsid w:val="00411698"/>
    <w:rsid w:val="00414164"/>
    <w:rsid w:val="0041789B"/>
    <w:rsid w:val="00421BF0"/>
    <w:rsid w:val="004223B5"/>
    <w:rsid w:val="004260A5"/>
    <w:rsid w:val="00432283"/>
    <w:rsid w:val="0043745F"/>
    <w:rsid w:val="00437F58"/>
    <w:rsid w:val="0044029F"/>
    <w:rsid w:val="00440BC9"/>
    <w:rsid w:val="00454609"/>
    <w:rsid w:val="00455DE4"/>
    <w:rsid w:val="00473D44"/>
    <w:rsid w:val="00473DC5"/>
    <w:rsid w:val="0048267C"/>
    <w:rsid w:val="004876B9"/>
    <w:rsid w:val="00493A79"/>
    <w:rsid w:val="00495840"/>
    <w:rsid w:val="004A40BE"/>
    <w:rsid w:val="004A6A60"/>
    <w:rsid w:val="004C0726"/>
    <w:rsid w:val="004C634D"/>
    <w:rsid w:val="004D24B9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74C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40875"/>
    <w:rsid w:val="006418C6"/>
    <w:rsid w:val="00641ED8"/>
    <w:rsid w:val="00654893"/>
    <w:rsid w:val="006633A4"/>
    <w:rsid w:val="006637F3"/>
    <w:rsid w:val="00667DD2"/>
    <w:rsid w:val="00671BBB"/>
    <w:rsid w:val="00671D59"/>
    <w:rsid w:val="0067265D"/>
    <w:rsid w:val="00682237"/>
    <w:rsid w:val="00686F46"/>
    <w:rsid w:val="006A0EF8"/>
    <w:rsid w:val="006A45BA"/>
    <w:rsid w:val="006B17DC"/>
    <w:rsid w:val="006B4280"/>
    <w:rsid w:val="006B4B1C"/>
    <w:rsid w:val="006C4991"/>
    <w:rsid w:val="006E0F19"/>
    <w:rsid w:val="006E1FDA"/>
    <w:rsid w:val="006E5E87"/>
    <w:rsid w:val="006F2155"/>
    <w:rsid w:val="00706A1A"/>
    <w:rsid w:val="00707673"/>
    <w:rsid w:val="007162BE"/>
    <w:rsid w:val="00720B0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D72DD"/>
    <w:rsid w:val="007F522E"/>
    <w:rsid w:val="007F5A68"/>
    <w:rsid w:val="007F7421"/>
    <w:rsid w:val="00801F7F"/>
    <w:rsid w:val="00813C1F"/>
    <w:rsid w:val="00823C9A"/>
    <w:rsid w:val="00834A60"/>
    <w:rsid w:val="00863E89"/>
    <w:rsid w:val="00872B3B"/>
    <w:rsid w:val="0088222A"/>
    <w:rsid w:val="008835FC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3BFC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706"/>
    <w:rsid w:val="00994A54"/>
    <w:rsid w:val="009A074F"/>
    <w:rsid w:val="009A0B51"/>
    <w:rsid w:val="009A3BC4"/>
    <w:rsid w:val="009A527F"/>
    <w:rsid w:val="009A6092"/>
    <w:rsid w:val="009B1936"/>
    <w:rsid w:val="009B314C"/>
    <w:rsid w:val="009B493F"/>
    <w:rsid w:val="009B657C"/>
    <w:rsid w:val="009C2977"/>
    <w:rsid w:val="009C2DCC"/>
    <w:rsid w:val="009E6C21"/>
    <w:rsid w:val="009F7959"/>
    <w:rsid w:val="00A01CFF"/>
    <w:rsid w:val="00A10539"/>
    <w:rsid w:val="00A122FA"/>
    <w:rsid w:val="00A15763"/>
    <w:rsid w:val="00A226C6"/>
    <w:rsid w:val="00A27912"/>
    <w:rsid w:val="00A338A3"/>
    <w:rsid w:val="00A339CF"/>
    <w:rsid w:val="00A35110"/>
    <w:rsid w:val="00A36378"/>
    <w:rsid w:val="00A40015"/>
    <w:rsid w:val="00A458DB"/>
    <w:rsid w:val="00A47445"/>
    <w:rsid w:val="00A6656B"/>
    <w:rsid w:val="00A70E1E"/>
    <w:rsid w:val="00A73257"/>
    <w:rsid w:val="00A9081F"/>
    <w:rsid w:val="00A9188C"/>
    <w:rsid w:val="00A96148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770CA"/>
    <w:rsid w:val="00B8483E"/>
    <w:rsid w:val="00B84E57"/>
    <w:rsid w:val="00B94646"/>
    <w:rsid w:val="00B946CD"/>
    <w:rsid w:val="00B96481"/>
    <w:rsid w:val="00BA3A53"/>
    <w:rsid w:val="00BA3C54"/>
    <w:rsid w:val="00BA4095"/>
    <w:rsid w:val="00BA5B43"/>
    <w:rsid w:val="00BB5BF6"/>
    <w:rsid w:val="00BB5EBF"/>
    <w:rsid w:val="00BC642A"/>
    <w:rsid w:val="00BF7C9D"/>
    <w:rsid w:val="00C01E8C"/>
    <w:rsid w:val="00C02DF6"/>
    <w:rsid w:val="00C03E01"/>
    <w:rsid w:val="00C0771F"/>
    <w:rsid w:val="00C2193B"/>
    <w:rsid w:val="00C23582"/>
    <w:rsid w:val="00C2724D"/>
    <w:rsid w:val="00C27CA9"/>
    <w:rsid w:val="00C317E7"/>
    <w:rsid w:val="00C3211F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77DE1"/>
    <w:rsid w:val="00CA0968"/>
    <w:rsid w:val="00CA168E"/>
    <w:rsid w:val="00CB0647"/>
    <w:rsid w:val="00CB4236"/>
    <w:rsid w:val="00CB44D9"/>
    <w:rsid w:val="00CC72A4"/>
    <w:rsid w:val="00CD3153"/>
    <w:rsid w:val="00CE6C42"/>
    <w:rsid w:val="00CE7BF7"/>
    <w:rsid w:val="00CF6810"/>
    <w:rsid w:val="00D038DD"/>
    <w:rsid w:val="00D06117"/>
    <w:rsid w:val="00D10CF0"/>
    <w:rsid w:val="00D24760"/>
    <w:rsid w:val="00D25EA1"/>
    <w:rsid w:val="00D31CC8"/>
    <w:rsid w:val="00D32678"/>
    <w:rsid w:val="00D3493E"/>
    <w:rsid w:val="00D521C1"/>
    <w:rsid w:val="00D71F40"/>
    <w:rsid w:val="00D77416"/>
    <w:rsid w:val="00D80FC6"/>
    <w:rsid w:val="00D862FB"/>
    <w:rsid w:val="00D8707A"/>
    <w:rsid w:val="00D94917"/>
    <w:rsid w:val="00DA0173"/>
    <w:rsid w:val="00DA1418"/>
    <w:rsid w:val="00DA74F3"/>
    <w:rsid w:val="00DB1B10"/>
    <w:rsid w:val="00DB69F3"/>
    <w:rsid w:val="00DC0D54"/>
    <w:rsid w:val="00DC4907"/>
    <w:rsid w:val="00DD017C"/>
    <w:rsid w:val="00DD397A"/>
    <w:rsid w:val="00DD58B7"/>
    <w:rsid w:val="00DD6699"/>
    <w:rsid w:val="00DD77F8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7E7D"/>
    <w:rsid w:val="00E70355"/>
    <w:rsid w:val="00E8283E"/>
    <w:rsid w:val="00E84CD8"/>
    <w:rsid w:val="00E90B85"/>
    <w:rsid w:val="00E91679"/>
    <w:rsid w:val="00E92452"/>
    <w:rsid w:val="00E94CC1"/>
    <w:rsid w:val="00E96431"/>
    <w:rsid w:val="00EA636A"/>
    <w:rsid w:val="00EC3039"/>
    <w:rsid w:val="00EC5235"/>
    <w:rsid w:val="00ED6B03"/>
    <w:rsid w:val="00ED7A5B"/>
    <w:rsid w:val="00EF6C75"/>
    <w:rsid w:val="00F05510"/>
    <w:rsid w:val="00F07C92"/>
    <w:rsid w:val="00F138AB"/>
    <w:rsid w:val="00F14B43"/>
    <w:rsid w:val="00F172DA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432B"/>
    <w:rsid w:val="00F76BE5"/>
    <w:rsid w:val="00F83D11"/>
    <w:rsid w:val="00F921F1"/>
    <w:rsid w:val="00FA5B6F"/>
    <w:rsid w:val="00FB127E"/>
    <w:rsid w:val="00FC0804"/>
    <w:rsid w:val="00FC3B6D"/>
    <w:rsid w:val="00FD3A4E"/>
    <w:rsid w:val="00FF3F0C"/>
    <w:rsid w:val="186922BB"/>
    <w:rsid w:val="4BE26772"/>
    <w:rsid w:val="6D400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255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3F25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3F2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F255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F255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F255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F2555"/>
    <w:pPr>
      <w:outlineLvl w:val="5"/>
    </w:pPr>
  </w:style>
  <w:style w:type="paragraph" w:styleId="7">
    <w:name w:val="heading 7"/>
    <w:basedOn w:val="H6"/>
    <w:next w:val="a"/>
    <w:qFormat/>
    <w:rsid w:val="003F2555"/>
    <w:pPr>
      <w:outlineLvl w:val="6"/>
    </w:pPr>
  </w:style>
  <w:style w:type="paragraph" w:styleId="8">
    <w:name w:val="heading 8"/>
    <w:basedOn w:val="1"/>
    <w:next w:val="a"/>
    <w:qFormat/>
    <w:rsid w:val="003F255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F255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sid w:val="003F2555"/>
    <w:rPr>
      <w:color w:val="800080"/>
      <w:u w:val="single"/>
    </w:rPr>
  </w:style>
  <w:style w:type="character" w:styleId="a4">
    <w:name w:val="endnote reference"/>
    <w:semiHidden/>
    <w:rsid w:val="003F2555"/>
    <w:rPr>
      <w:vertAlign w:val="superscript"/>
    </w:rPr>
  </w:style>
  <w:style w:type="character" w:styleId="a5">
    <w:name w:val="footnote reference"/>
    <w:semiHidden/>
    <w:rsid w:val="003F2555"/>
    <w:rPr>
      <w:b/>
      <w:position w:val="6"/>
      <w:sz w:val="16"/>
    </w:rPr>
  </w:style>
  <w:style w:type="character" w:styleId="a6">
    <w:name w:val="Hyperlink"/>
    <w:rsid w:val="003F2555"/>
    <w:rPr>
      <w:color w:val="0000FF"/>
      <w:u w:val="single"/>
    </w:rPr>
  </w:style>
  <w:style w:type="character" w:styleId="a7">
    <w:name w:val="annotation reference"/>
    <w:semiHidden/>
    <w:rsid w:val="003F2555"/>
    <w:rPr>
      <w:sz w:val="16"/>
      <w:szCs w:val="16"/>
    </w:rPr>
  </w:style>
  <w:style w:type="character" w:customStyle="1" w:styleId="ZGSM">
    <w:name w:val="ZGSM"/>
    <w:rsid w:val="003F2555"/>
  </w:style>
  <w:style w:type="character" w:customStyle="1" w:styleId="TAL">
    <w:name w:val="TAL (文字)"/>
    <w:link w:val="TAL0"/>
    <w:locked/>
    <w:rsid w:val="003F2555"/>
    <w:rPr>
      <w:rFonts w:ascii="Arial" w:hAnsi="Arial"/>
      <w:sz w:val="18"/>
      <w:lang w:val="en-GB"/>
    </w:rPr>
  </w:style>
  <w:style w:type="character" w:customStyle="1" w:styleId="Char">
    <w:name w:val="文档结构图 Char"/>
    <w:link w:val="a8"/>
    <w:rsid w:val="003F2555"/>
    <w:rPr>
      <w:rFonts w:ascii="宋体"/>
      <w:sz w:val="18"/>
      <w:szCs w:val="18"/>
      <w:lang w:val="en-GB"/>
    </w:rPr>
  </w:style>
  <w:style w:type="paragraph" w:customStyle="1" w:styleId="H6">
    <w:name w:val="H6"/>
    <w:basedOn w:val="5"/>
    <w:next w:val="a"/>
    <w:rsid w:val="003F2555"/>
    <w:pPr>
      <w:ind w:left="1985" w:hanging="1985"/>
      <w:outlineLvl w:val="9"/>
    </w:pPr>
    <w:rPr>
      <w:sz w:val="20"/>
    </w:rPr>
  </w:style>
  <w:style w:type="paragraph" w:styleId="a9">
    <w:name w:val="footnote text"/>
    <w:basedOn w:val="a"/>
    <w:semiHidden/>
    <w:rsid w:val="003F2555"/>
    <w:pPr>
      <w:keepLines/>
      <w:spacing w:after="0"/>
      <w:ind w:left="454" w:hanging="454"/>
    </w:pPr>
    <w:rPr>
      <w:sz w:val="16"/>
    </w:rPr>
  </w:style>
  <w:style w:type="paragraph" w:styleId="aa">
    <w:name w:val="endnote text"/>
    <w:basedOn w:val="a"/>
    <w:semiHidden/>
    <w:rsid w:val="003F2555"/>
  </w:style>
  <w:style w:type="paragraph" w:customStyle="1" w:styleId="B5">
    <w:name w:val="B5"/>
    <w:basedOn w:val="50"/>
    <w:rsid w:val="003F2555"/>
  </w:style>
  <w:style w:type="paragraph" w:styleId="ab">
    <w:name w:val="annotation text"/>
    <w:basedOn w:val="a"/>
    <w:semiHidden/>
    <w:rsid w:val="003F2555"/>
  </w:style>
  <w:style w:type="paragraph" w:styleId="30">
    <w:name w:val="List 3"/>
    <w:basedOn w:val="20"/>
    <w:rsid w:val="003F2555"/>
    <w:pPr>
      <w:ind w:left="1135"/>
    </w:pPr>
  </w:style>
  <w:style w:type="paragraph" w:styleId="51">
    <w:name w:val="List Bullet 5"/>
    <w:basedOn w:val="40"/>
    <w:rsid w:val="003F2555"/>
    <w:pPr>
      <w:ind w:left="1702"/>
    </w:pPr>
  </w:style>
  <w:style w:type="paragraph" w:styleId="ac">
    <w:name w:val="Body Text"/>
    <w:basedOn w:val="a"/>
    <w:rsid w:val="003F2555"/>
    <w:pPr>
      <w:widowControl w:val="0"/>
    </w:pPr>
    <w:rPr>
      <w:i/>
      <w:lang w:val="en-US"/>
    </w:rPr>
  </w:style>
  <w:style w:type="paragraph" w:styleId="ad">
    <w:name w:val="annotation subject"/>
    <w:basedOn w:val="ab"/>
    <w:next w:val="ab"/>
    <w:semiHidden/>
    <w:rsid w:val="003F2555"/>
    <w:rPr>
      <w:b/>
      <w:bCs/>
    </w:rPr>
  </w:style>
  <w:style w:type="paragraph" w:styleId="21">
    <w:name w:val="List Bullet 2"/>
    <w:basedOn w:val="ae"/>
    <w:rsid w:val="003F2555"/>
    <w:pPr>
      <w:ind w:left="851"/>
    </w:pPr>
  </w:style>
  <w:style w:type="paragraph" w:customStyle="1" w:styleId="ZG">
    <w:name w:val="ZG"/>
    <w:rsid w:val="003F25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styleId="10">
    <w:name w:val="index 1"/>
    <w:basedOn w:val="a"/>
    <w:semiHidden/>
    <w:rsid w:val="003F2555"/>
    <w:pPr>
      <w:keepLines/>
      <w:spacing w:after="0"/>
    </w:pPr>
  </w:style>
  <w:style w:type="paragraph" w:customStyle="1" w:styleId="ZU">
    <w:name w:val="ZU"/>
    <w:rsid w:val="003F25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styleId="af">
    <w:name w:val="Balloon Text"/>
    <w:basedOn w:val="a"/>
    <w:semiHidden/>
    <w:rsid w:val="003F2555"/>
    <w:rPr>
      <w:rFonts w:ascii="Tahoma" w:hAnsi="Tahoma" w:cs="Tahoma"/>
      <w:sz w:val="16"/>
      <w:szCs w:val="16"/>
    </w:rPr>
  </w:style>
  <w:style w:type="paragraph" w:styleId="31">
    <w:name w:val="List Bullet 3"/>
    <w:basedOn w:val="21"/>
    <w:rsid w:val="003F2555"/>
    <w:pPr>
      <w:ind w:left="1135"/>
    </w:pPr>
  </w:style>
  <w:style w:type="paragraph" w:styleId="40">
    <w:name w:val="List Bullet 4"/>
    <w:basedOn w:val="31"/>
    <w:rsid w:val="003F2555"/>
    <w:pPr>
      <w:ind w:left="1418"/>
    </w:pPr>
  </w:style>
  <w:style w:type="paragraph" w:styleId="11">
    <w:name w:val="toc 1"/>
    <w:semiHidden/>
    <w:rsid w:val="003F25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50">
    <w:name w:val="List 5"/>
    <w:basedOn w:val="41"/>
    <w:rsid w:val="003F2555"/>
    <w:pPr>
      <w:ind w:left="1702"/>
    </w:pPr>
  </w:style>
  <w:style w:type="paragraph" w:styleId="22">
    <w:name w:val="Body Text Indent 2"/>
    <w:basedOn w:val="a"/>
    <w:rsid w:val="003F2555"/>
    <w:pPr>
      <w:ind w:left="284"/>
      <w:jc w:val="both"/>
    </w:pPr>
    <w:rPr>
      <w:rFonts w:ascii="Arial" w:hAnsi="Arial"/>
      <w:sz w:val="22"/>
    </w:rPr>
  </w:style>
  <w:style w:type="paragraph" w:customStyle="1" w:styleId="B2">
    <w:name w:val="B2"/>
    <w:basedOn w:val="20"/>
    <w:rsid w:val="003F2555"/>
  </w:style>
  <w:style w:type="paragraph" w:styleId="af0">
    <w:name w:val="List Number"/>
    <w:basedOn w:val="af1"/>
    <w:rsid w:val="003F2555"/>
    <w:pPr>
      <w:ind w:left="0" w:firstLine="0"/>
    </w:pPr>
  </w:style>
  <w:style w:type="paragraph" w:styleId="23">
    <w:name w:val="toc 2"/>
    <w:basedOn w:val="11"/>
    <w:semiHidden/>
    <w:rsid w:val="003F2555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0"/>
    <w:semiHidden/>
    <w:rsid w:val="003F2555"/>
    <w:pPr>
      <w:ind w:left="284"/>
    </w:pPr>
  </w:style>
  <w:style w:type="paragraph" w:styleId="41">
    <w:name w:val="List 4"/>
    <w:basedOn w:val="30"/>
    <w:rsid w:val="003F2555"/>
    <w:pPr>
      <w:ind w:left="1418"/>
    </w:pPr>
  </w:style>
  <w:style w:type="paragraph" w:styleId="80">
    <w:name w:val="toc 8"/>
    <w:basedOn w:val="11"/>
    <w:semiHidden/>
    <w:rsid w:val="003F2555"/>
    <w:pPr>
      <w:spacing w:before="180"/>
      <w:ind w:left="2693" w:hanging="2693"/>
    </w:pPr>
    <w:rPr>
      <w:b/>
    </w:rPr>
  </w:style>
  <w:style w:type="paragraph" w:styleId="a8">
    <w:name w:val="Document Map"/>
    <w:basedOn w:val="a"/>
    <w:link w:val="Char"/>
    <w:rsid w:val="003F2555"/>
    <w:rPr>
      <w:rFonts w:ascii="宋体"/>
      <w:sz w:val="18"/>
      <w:szCs w:val="18"/>
    </w:rPr>
  </w:style>
  <w:style w:type="paragraph" w:styleId="32">
    <w:name w:val="toc 3"/>
    <w:basedOn w:val="23"/>
    <w:semiHidden/>
    <w:rsid w:val="003F2555"/>
    <w:pPr>
      <w:ind w:left="1134" w:hanging="1134"/>
    </w:pPr>
  </w:style>
  <w:style w:type="paragraph" w:styleId="60">
    <w:name w:val="toc 6"/>
    <w:basedOn w:val="52"/>
    <w:next w:val="a"/>
    <w:semiHidden/>
    <w:rsid w:val="003F2555"/>
    <w:pPr>
      <w:ind w:left="1985" w:hanging="1985"/>
    </w:pPr>
  </w:style>
  <w:style w:type="paragraph" w:customStyle="1" w:styleId="B3">
    <w:name w:val="B3"/>
    <w:basedOn w:val="30"/>
    <w:rsid w:val="003F2555"/>
  </w:style>
  <w:style w:type="paragraph" w:styleId="ae">
    <w:name w:val="List Bullet"/>
    <w:basedOn w:val="af1"/>
    <w:rsid w:val="003F2555"/>
    <w:pPr>
      <w:ind w:left="0" w:firstLine="0"/>
    </w:pPr>
  </w:style>
  <w:style w:type="paragraph" w:styleId="af2">
    <w:name w:val="Normal (Web)"/>
    <w:basedOn w:val="a"/>
    <w:uiPriority w:val="99"/>
    <w:unhideWhenUsed/>
    <w:rsid w:val="003F255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3">
    <w:name w:val="footer"/>
    <w:basedOn w:val="af4"/>
    <w:rsid w:val="003F2555"/>
    <w:pPr>
      <w:jc w:val="center"/>
    </w:pPr>
    <w:rPr>
      <w:i/>
    </w:rPr>
  </w:style>
  <w:style w:type="paragraph" w:customStyle="1" w:styleId="ZV">
    <w:name w:val="ZV"/>
    <w:basedOn w:val="ZU"/>
    <w:rsid w:val="003F2555"/>
    <w:pPr>
      <w:framePr w:wrap="notBeside" w:y="16161"/>
    </w:pPr>
  </w:style>
  <w:style w:type="paragraph" w:styleId="25">
    <w:name w:val="List Number 2"/>
    <w:basedOn w:val="af0"/>
    <w:rsid w:val="003F2555"/>
    <w:pPr>
      <w:ind w:left="851"/>
    </w:pPr>
  </w:style>
  <w:style w:type="paragraph" w:styleId="af1">
    <w:name w:val="List"/>
    <w:basedOn w:val="a"/>
    <w:rsid w:val="003F2555"/>
    <w:pPr>
      <w:ind w:left="568" w:hanging="284"/>
    </w:pPr>
  </w:style>
  <w:style w:type="paragraph" w:styleId="20">
    <w:name w:val="List 2"/>
    <w:basedOn w:val="af1"/>
    <w:rsid w:val="003F2555"/>
    <w:pPr>
      <w:ind w:left="851"/>
    </w:pPr>
  </w:style>
  <w:style w:type="paragraph" w:styleId="90">
    <w:name w:val="toc 9"/>
    <w:basedOn w:val="80"/>
    <w:semiHidden/>
    <w:rsid w:val="003F2555"/>
    <w:pPr>
      <w:ind w:left="1418" w:hanging="1418"/>
    </w:pPr>
  </w:style>
  <w:style w:type="paragraph" w:styleId="af4">
    <w:name w:val="header"/>
    <w:rsid w:val="003F25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tah">
    <w:name w:val="tah"/>
    <w:basedOn w:val="a"/>
    <w:rsid w:val="003F255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42">
    <w:name w:val="toc 4"/>
    <w:basedOn w:val="32"/>
    <w:semiHidden/>
    <w:rsid w:val="003F2555"/>
    <w:pPr>
      <w:ind w:left="1418" w:hanging="1418"/>
    </w:pPr>
  </w:style>
  <w:style w:type="paragraph" w:customStyle="1" w:styleId="ZB">
    <w:name w:val="ZB"/>
    <w:rsid w:val="003F25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styleId="52">
    <w:name w:val="toc 5"/>
    <w:basedOn w:val="42"/>
    <w:semiHidden/>
    <w:rsid w:val="003F2555"/>
    <w:pPr>
      <w:ind w:left="1701" w:hanging="1701"/>
    </w:pPr>
  </w:style>
  <w:style w:type="paragraph" w:customStyle="1" w:styleId="B4">
    <w:name w:val="B4"/>
    <w:basedOn w:val="41"/>
    <w:rsid w:val="003F2555"/>
  </w:style>
  <w:style w:type="paragraph" w:styleId="70">
    <w:name w:val="toc 7"/>
    <w:basedOn w:val="60"/>
    <w:next w:val="a"/>
    <w:semiHidden/>
    <w:rsid w:val="003F2555"/>
    <w:pPr>
      <w:ind w:left="2268" w:hanging="2268"/>
    </w:pPr>
  </w:style>
  <w:style w:type="paragraph" w:customStyle="1" w:styleId="EQ">
    <w:name w:val="EQ"/>
    <w:basedOn w:val="a"/>
    <w:next w:val="a"/>
    <w:rsid w:val="003F2555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TAL0">
    <w:name w:val="TAL"/>
    <w:basedOn w:val="a"/>
    <w:link w:val="TAL"/>
    <w:rsid w:val="003F2555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rsid w:val="003F255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H">
    <w:name w:val="TH"/>
    <w:basedOn w:val="a"/>
    <w:rsid w:val="003F2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0">
    <w:name w:val="TAH"/>
    <w:basedOn w:val="TAC"/>
    <w:rsid w:val="003F2555"/>
    <w:rPr>
      <w:b/>
    </w:rPr>
  </w:style>
  <w:style w:type="paragraph" w:customStyle="1" w:styleId="TAC">
    <w:name w:val="TAC"/>
    <w:basedOn w:val="TAL0"/>
    <w:rsid w:val="003F2555"/>
    <w:pPr>
      <w:jc w:val="center"/>
    </w:pPr>
  </w:style>
  <w:style w:type="paragraph" w:customStyle="1" w:styleId="HE">
    <w:name w:val="HE"/>
    <w:basedOn w:val="a"/>
    <w:rsid w:val="003F2555"/>
    <w:rPr>
      <w:rFonts w:ascii="Arial" w:hAnsi="Arial"/>
      <w:b/>
    </w:rPr>
  </w:style>
  <w:style w:type="paragraph" w:customStyle="1" w:styleId="NO">
    <w:name w:val="NO"/>
    <w:basedOn w:val="a"/>
    <w:rsid w:val="003F2555"/>
    <w:pPr>
      <w:keepLines/>
      <w:ind w:left="1135" w:hanging="851"/>
    </w:pPr>
  </w:style>
  <w:style w:type="paragraph" w:customStyle="1" w:styleId="CRCoverPage">
    <w:name w:val="CR Cover Page"/>
    <w:rsid w:val="003F2555"/>
    <w:pPr>
      <w:spacing w:after="120"/>
    </w:pPr>
    <w:rPr>
      <w:rFonts w:ascii="Arial" w:hAnsi="Arial"/>
      <w:lang w:val="en-GB" w:eastAsia="en-US"/>
    </w:rPr>
  </w:style>
  <w:style w:type="paragraph" w:customStyle="1" w:styleId="TF">
    <w:name w:val="TF"/>
    <w:basedOn w:val="TH"/>
    <w:rsid w:val="003F2555"/>
    <w:pPr>
      <w:keepNext w:val="0"/>
      <w:spacing w:before="0" w:after="240"/>
    </w:pPr>
  </w:style>
  <w:style w:type="paragraph" w:customStyle="1" w:styleId="TT">
    <w:name w:val="TT"/>
    <w:basedOn w:val="1"/>
    <w:next w:val="a"/>
    <w:rsid w:val="003F2555"/>
    <w:pPr>
      <w:outlineLvl w:val="9"/>
    </w:pPr>
  </w:style>
  <w:style w:type="paragraph" w:customStyle="1" w:styleId="ZH">
    <w:name w:val="ZH"/>
    <w:rsid w:val="003F25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ZT">
    <w:name w:val="ZT"/>
    <w:rsid w:val="003F25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EX">
    <w:name w:val="EX"/>
    <w:basedOn w:val="a"/>
    <w:rsid w:val="003F2555"/>
    <w:pPr>
      <w:keepLines/>
      <w:ind w:left="1702" w:hanging="1418"/>
    </w:pPr>
  </w:style>
  <w:style w:type="paragraph" w:customStyle="1" w:styleId="FP">
    <w:name w:val="FP"/>
    <w:basedOn w:val="a"/>
    <w:rsid w:val="003F2555"/>
    <w:pPr>
      <w:spacing w:after="0"/>
    </w:pPr>
  </w:style>
  <w:style w:type="paragraph" w:customStyle="1" w:styleId="LD">
    <w:name w:val="LD"/>
    <w:rsid w:val="003F25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3F2555"/>
    <w:pPr>
      <w:spacing w:after="0"/>
    </w:pPr>
  </w:style>
  <w:style w:type="paragraph" w:customStyle="1" w:styleId="EW">
    <w:name w:val="EW"/>
    <w:basedOn w:val="EX"/>
    <w:rsid w:val="003F2555"/>
    <w:pPr>
      <w:spacing w:after="0"/>
    </w:pPr>
  </w:style>
  <w:style w:type="paragraph" w:customStyle="1" w:styleId="NF">
    <w:name w:val="NF"/>
    <w:basedOn w:val="NO"/>
    <w:rsid w:val="003F2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F2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0"/>
    <w:rsid w:val="003F2555"/>
    <w:pPr>
      <w:jc w:val="right"/>
    </w:pPr>
  </w:style>
  <w:style w:type="paragraph" w:customStyle="1" w:styleId="TAN">
    <w:name w:val="TAN"/>
    <w:basedOn w:val="TAL0"/>
    <w:rsid w:val="003F2555"/>
    <w:pPr>
      <w:ind w:left="851" w:hanging="851"/>
    </w:pPr>
  </w:style>
  <w:style w:type="paragraph" w:customStyle="1" w:styleId="ZA">
    <w:name w:val="ZA"/>
    <w:rsid w:val="003F2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D">
    <w:name w:val="ZD"/>
    <w:rsid w:val="003F25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EditorsNote">
    <w:name w:val="Editor's Note"/>
    <w:basedOn w:val="NO"/>
    <w:rsid w:val="003F2555"/>
    <w:rPr>
      <w:color w:val="FF0000"/>
    </w:rPr>
  </w:style>
  <w:style w:type="paragraph" w:customStyle="1" w:styleId="B1">
    <w:name w:val="B1"/>
    <w:basedOn w:val="af1"/>
    <w:rsid w:val="003F2555"/>
  </w:style>
  <w:style w:type="paragraph" w:customStyle="1" w:styleId="ZTD">
    <w:name w:val="ZTD"/>
    <w:basedOn w:val="ZB"/>
    <w:rsid w:val="003F2555"/>
    <w:pPr>
      <w:framePr w:hRule="auto" w:wrap="notBeside" w:y="852"/>
    </w:pPr>
    <w:rPr>
      <w:i w:val="0"/>
      <w:sz w:val="40"/>
    </w:rPr>
  </w:style>
  <w:style w:type="paragraph" w:customStyle="1" w:styleId="tal1">
    <w:name w:val="tal"/>
    <w:basedOn w:val="a"/>
    <w:rsid w:val="003F255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table" w:styleId="af5">
    <w:name w:val="Table Grid"/>
    <w:basedOn w:val="a1"/>
    <w:rsid w:val="003F2555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specifications-groups/working-procedure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Work-Items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mailto:songdan@china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800</Words>
  <Characters>4565</Characters>
  <Application>Microsoft Office Word</Application>
  <DocSecurity>0</DocSecurity>
  <Lines>38</Lines>
  <Paragraphs>10</Paragraphs>
  <ScaleCrop>false</ScaleCrop>
  <Company>ETSI</Company>
  <LinksUpToDate>false</LinksUpToDate>
  <CharactersWithSpaces>5355</CharactersWithSpaces>
  <SharedDoc>false</SharedDoc>
  <HLinks>
    <vt:vector size="24" baseType="variant">
      <vt:variant>
        <vt:i4>7536711</vt:i4>
      </vt:variant>
      <vt:variant>
        <vt:i4>9</vt:i4>
      </vt:variant>
      <vt:variant>
        <vt:i4>0</vt:i4>
      </vt:variant>
      <vt:variant>
        <vt:i4>5</vt:i4>
      </vt:variant>
      <vt:variant>
        <vt:lpwstr>mailto:songdan@chinamobile.com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songdan</cp:lastModifiedBy>
  <cp:revision>4</cp:revision>
  <cp:lastPrinted>2000-02-29T03:31:00Z</cp:lastPrinted>
  <dcterms:created xsi:type="dcterms:W3CDTF">2021-02-18T10:58:00Z</dcterms:created>
  <dcterms:modified xsi:type="dcterms:W3CDTF">2021-03-04T13:59:00Z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(2)CcLaMnqEhyiqZi7P/TBo6YM72BrDH1dlNpki3HEv2+KqUPrOwcKFf0j2peyiu3LDNZ2Pl0v6_x000d_
Z2RAIRRgEY3DdprmBufp1L1ES0lcfa62pcwdt2FpC/FtA+laXza5tkbhvp+YJXapGTy/g69i_x000d_
pJwi27GntGFNQlUniR90QnIqEg8lmfQ5eC0bprOPfH5x3OSrGfEZOCf3YyjB1NDA3OhAPZfN_x000d_
tsR6RXLGIVLHA3onx0</vt:lpwstr>
  </property>
  <property fmtid="{D5CDD505-2E9C-101B-9397-08002B2CF9AE}" pid="5" name="_2015_ms_pID_7253431">
    <vt:lpwstr>EZ/EeI2qt7X0QKEYJ11uVpYLEFLjN+z2yl03NPJY5QSre91fkKXiCp_x000d_
dOkMrGqYhsPiWXKjqCcAWcSJ2KLQyCd0rR56B7ZYkqSG+CNjYWcgGGpbJT85yBI8iLVz5tIQ_x000d_
SVH32sPWg5qs5KURl/VLGXDJG4okUMRZ0P7/RAV6UCd/vfvFked5ECM2q/zU6Nd6lbE=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1604019346</vt:lpwstr>
  </property>
  <property fmtid="{D5CDD505-2E9C-101B-9397-08002B2CF9AE}" pid="10" name="KSOProductBuildVer">
    <vt:lpwstr>2052-11.1.0.10132</vt:lpwstr>
  </property>
</Properties>
</file>